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8" w:type="dxa"/>
        <w:tblCellMar>
          <w:left w:w="28" w:type="dxa"/>
          <w:right w:w="28" w:type="dxa"/>
        </w:tblCellMar>
        <w:tblLook w:val="0000" w:firstRow="0" w:lastRow="0" w:firstColumn="0" w:lastColumn="0" w:noHBand="0" w:noVBand="0"/>
      </w:tblPr>
      <w:tblGrid>
        <w:gridCol w:w="4444"/>
        <w:gridCol w:w="1212"/>
        <w:gridCol w:w="3700"/>
      </w:tblGrid>
      <w:tr w:rsidR="00EF4E26" w:rsidRPr="00624237" w:rsidTr="0092647C">
        <w:trPr>
          <w:cantSplit/>
          <w:trHeight w:val="360"/>
        </w:trPr>
        <w:tc>
          <w:tcPr>
            <w:tcW w:w="4444" w:type="dxa"/>
            <w:vMerge w:val="restart"/>
            <w:tcBorders>
              <w:top w:val="single" w:sz="6" w:space="0" w:color="auto"/>
              <w:left w:val="single" w:sz="6" w:space="0" w:color="auto"/>
              <w:bottom w:val="nil"/>
              <w:right w:val="single" w:sz="6" w:space="0" w:color="auto"/>
            </w:tcBorders>
            <w:vAlign w:val="center"/>
          </w:tcPr>
          <w:p w:rsidR="0092647C" w:rsidRPr="00624237" w:rsidRDefault="0092647C" w:rsidP="0092647C">
            <w:pPr>
              <w:jc w:val="center"/>
              <w:rPr>
                <w:rFonts w:ascii="ＭＳ 明朝" w:hAnsi="ＭＳ 明朝"/>
                <w:noProof/>
                <w:sz w:val="32"/>
              </w:rPr>
            </w:pPr>
            <w:r w:rsidRPr="00624237">
              <w:rPr>
                <w:rFonts w:ascii="ＭＳ 明朝" w:hAnsi="ＭＳ 明朝" w:hint="eastAsia"/>
                <w:noProof/>
                <w:sz w:val="32"/>
              </w:rPr>
              <w:t>固</w:t>
            </w:r>
            <w:r w:rsidR="001B7FB2">
              <w:rPr>
                <w:rFonts w:ascii="ＭＳ 明朝" w:hAnsi="ＭＳ 明朝" w:hint="eastAsia"/>
                <w:noProof/>
                <w:sz w:val="32"/>
              </w:rPr>
              <w:t xml:space="preserve"> </w:t>
            </w:r>
            <w:r w:rsidRPr="00624237">
              <w:rPr>
                <w:rFonts w:ascii="ＭＳ 明朝" w:hAnsi="ＭＳ 明朝" w:hint="eastAsia"/>
                <w:noProof/>
                <w:sz w:val="32"/>
              </w:rPr>
              <w:t>定</w:t>
            </w:r>
            <w:r w:rsidR="001B7FB2">
              <w:rPr>
                <w:rFonts w:ascii="ＭＳ 明朝" w:hAnsi="ＭＳ 明朝" w:hint="eastAsia"/>
                <w:noProof/>
                <w:sz w:val="32"/>
              </w:rPr>
              <w:t xml:space="preserve"> </w:t>
            </w:r>
            <w:r w:rsidRPr="00624237">
              <w:rPr>
                <w:rFonts w:ascii="ＭＳ 明朝" w:hAnsi="ＭＳ 明朝" w:hint="eastAsia"/>
                <w:noProof/>
                <w:sz w:val="32"/>
              </w:rPr>
              <w:t>資</w:t>
            </w:r>
            <w:r w:rsidR="001B7FB2">
              <w:rPr>
                <w:rFonts w:ascii="ＭＳ 明朝" w:hAnsi="ＭＳ 明朝" w:hint="eastAsia"/>
                <w:noProof/>
                <w:sz w:val="32"/>
              </w:rPr>
              <w:t xml:space="preserve"> </w:t>
            </w:r>
            <w:r w:rsidRPr="00624237">
              <w:rPr>
                <w:rFonts w:ascii="ＭＳ 明朝" w:hAnsi="ＭＳ 明朝" w:hint="eastAsia"/>
                <w:noProof/>
                <w:sz w:val="32"/>
              </w:rPr>
              <w:t>産</w:t>
            </w:r>
            <w:r w:rsidR="001B7FB2">
              <w:rPr>
                <w:rFonts w:ascii="ＭＳ 明朝" w:hAnsi="ＭＳ 明朝" w:hint="eastAsia"/>
                <w:noProof/>
                <w:sz w:val="32"/>
              </w:rPr>
              <w:t xml:space="preserve"> </w:t>
            </w:r>
            <w:r w:rsidRPr="00624237">
              <w:rPr>
                <w:rFonts w:ascii="ＭＳ 明朝" w:hAnsi="ＭＳ 明朝" w:hint="eastAsia"/>
                <w:noProof/>
                <w:sz w:val="32"/>
              </w:rPr>
              <w:t>管</w:t>
            </w:r>
            <w:r w:rsidR="001B7FB2">
              <w:rPr>
                <w:rFonts w:ascii="ＭＳ 明朝" w:hAnsi="ＭＳ 明朝" w:hint="eastAsia"/>
                <w:noProof/>
                <w:sz w:val="32"/>
              </w:rPr>
              <w:t xml:space="preserve"> </w:t>
            </w:r>
            <w:r w:rsidRPr="00624237">
              <w:rPr>
                <w:rFonts w:ascii="ＭＳ 明朝" w:hAnsi="ＭＳ 明朝" w:hint="eastAsia"/>
                <w:noProof/>
                <w:sz w:val="32"/>
              </w:rPr>
              <w:t>理</w:t>
            </w:r>
            <w:r w:rsidR="001B7FB2">
              <w:rPr>
                <w:rFonts w:ascii="ＭＳ 明朝" w:hAnsi="ＭＳ 明朝" w:hint="eastAsia"/>
                <w:noProof/>
                <w:sz w:val="32"/>
              </w:rPr>
              <w:t xml:space="preserve"> </w:t>
            </w:r>
            <w:r w:rsidRPr="00624237">
              <w:rPr>
                <w:rFonts w:ascii="ＭＳ 明朝" w:hAnsi="ＭＳ 明朝" w:hint="eastAsia"/>
                <w:noProof/>
                <w:sz w:val="32"/>
              </w:rPr>
              <w:t>要</w:t>
            </w:r>
            <w:r w:rsidR="001B7FB2">
              <w:rPr>
                <w:rFonts w:ascii="ＭＳ 明朝" w:hAnsi="ＭＳ 明朝" w:hint="eastAsia"/>
                <w:noProof/>
                <w:sz w:val="32"/>
              </w:rPr>
              <w:t xml:space="preserve"> </w:t>
            </w:r>
            <w:r w:rsidRPr="00624237">
              <w:rPr>
                <w:rFonts w:ascii="ＭＳ 明朝" w:hAnsi="ＭＳ 明朝" w:hint="eastAsia"/>
                <w:noProof/>
                <w:sz w:val="32"/>
              </w:rPr>
              <w:t>領</w:t>
            </w:r>
          </w:p>
        </w:tc>
        <w:tc>
          <w:tcPr>
            <w:tcW w:w="1212" w:type="dxa"/>
            <w:tcBorders>
              <w:top w:val="single" w:sz="6" w:space="0" w:color="auto"/>
              <w:left w:val="single" w:sz="6" w:space="0" w:color="auto"/>
              <w:bottom w:val="single" w:sz="6" w:space="0" w:color="auto"/>
              <w:right w:val="single" w:sz="6" w:space="0" w:color="auto"/>
            </w:tcBorders>
            <w:vAlign w:val="center"/>
          </w:tcPr>
          <w:p w:rsidR="00EF4E26" w:rsidRPr="00624237" w:rsidRDefault="00EF4E26" w:rsidP="0092647C">
            <w:pPr>
              <w:jc w:val="center"/>
              <w:rPr>
                <w:rFonts w:ascii="ＭＳ 明朝" w:hAnsi="ＭＳ 明朝"/>
                <w:noProof/>
                <w:sz w:val="24"/>
              </w:rPr>
            </w:pPr>
            <w:r w:rsidRPr="00624237">
              <w:rPr>
                <w:rFonts w:ascii="ＭＳ 明朝" w:hAnsi="ＭＳ 明朝" w:hint="eastAsia"/>
                <w:noProof/>
                <w:sz w:val="24"/>
              </w:rPr>
              <w:t>分　　類</w:t>
            </w:r>
          </w:p>
        </w:tc>
        <w:tc>
          <w:tcPr>
            <w:tcW w:w="3700" w:type="dxa"/>
            <w:tcBorders>
              <w:top w:val="single" w:sz="6" w:space="0" w:color="auto"/>
              <w:left w:val="single" w:sz="6" w:space="0" w:color="auto"/>
              <w:bottom w:val="single" w:sz="6" w:space="0" w:color="auto"/>
              <w:right w:val="single" w:sz="6" w:space="0" w:color="auto"/>
            </w:tcBorders>
            <w:vAlign w:val="center"/>
          </w:tcPr>
          <w:p w:rsidR="00EF4E26" w:rsidRPr="00624237" w:rsidRDefault="00EF4E26" w:rsidP="003B67C2">
            <w:pPr>
              <w:jc w:val="center"/>
              <w:rPr>
                <w:rFonts w:ascii="ＭＳ 明朝" w:hAnsi="ＭＳ 明朝"/>
                <w:noProof/>
                <w:sz w:val="24"/>
              </w:rPr>
            </w:pPr>
            <w:r w:rsidRPr="00624237">
              <w:rPr>
                <w:rFonts w:ascii="ＭＳ 明朝" w:hAnsi="ＭＳ 明朝" w:hint="eastAsia"/>
                <w:noProof/>
                <w:sz w:val="24"/>
              </w:rPr>
              <w:t>業務（</w:t>
            </w:r>
            <w:r w:rsidR="00DA4B7E" w:rsidRPr="00624237">
              <w:rPr>
                <w:rFonts w:ascii="ＭＳ 明朝" w:hAnsi="ＭＳ 明朝" w:hint="eastAsia"/>
                <w:noProof/>
                <w:sz w:val="24"/>
              </w:rPr>
              <w:t>要</w:t>
            </w:r>
            <w:r w:rsidRPr="00624237">
              <w:rPr>
                <w:rFonts w:ascii="ＭＳ 明朝" w:hAnsi="ＭＳ 明朝" w:hint="eastAsia"/>
                <w:noProof/>
                <w:sz w:val="24"/>
              </w:rPr>
              <w:t>）－（財）－</w:t>
            </w:r>
            <w:r w:rsidRPr="00624237">
              <w:rPr>
                <w:rFonts w:ascii="ＭＳ 明朝" w:hAnsi="ＭＳ 明朝"/>
                <w:noProof/>
                <w:sz w:val="24"/>
              </w:rPr>
              <w:t>01</w:t>
            </w:r>
            <w:r w:rsidRPr="00624237">
              <w:rPr>
                <w:rFonts w:ascii="ＭＳ 明朝" w:hAnsi="ＭＳ 明朝" w:hint="eastAsia"/>
                <w:noProof/>
                <w:sz w:val="24"/>
              </w:rPr>
              <w:t>－</w:t>
            </w:r>
            <w:r w:rsidR="00DA4B7E" w:rsidRPr="00624237">
              <w:rPr>
                <w:rFonts w:ascii="ＭＳ 明朝" w:hAnsi="ＭＳ 明朝" w:hint="eastAsia"/>
                <w:noProof/>
                <w:sz w:val="24"/>
              </w:rPr>
              <w:t>0</w:t>
            </w:r>
            <w:r w:rsidR="003B67C2">
              <w:rPr>
                <w:rFonts w:ascii="ＭＳ 明朝" w:hAnsi="ＭＳ 明朝" w:hint="eastAsia"/>
                <w:noProof/>
                <w:sz w:val="24"/>
              </w:rPr>
              <w:t>3</w:t>
            </w:r>
          </w:p>
        </w:tc>
      </w:tr>
      <w:tr w:rsidR="00EF4E26" w:rsidRPr="00624237" w:rsidTr="0092647C">
        <w:trPr>
          <w:cantSplit/>
          <w:trHeight w:val="360"/>
        </w:trPr>
        <w:tc>
          <w:tcPr>
            <w:tcW w:w="4444" w:type="dxa"/>
            <w:vMerge/>
            <w:tcBorders>
              <w:top w:val="nil"/>
              <w:left w:val="single" w:sz="6" w:space="0" w:color="auto"/>
              <w:bottom w:val="nil"/>
              <w:right w:val="single" w:sz="6" w:space="0" w:color="auto"/>
            </w:tcBorders>
          </w:tcPr>
          <w:p w:rsidR="00EF4E26" w:rsidRPr="00624237" w:rsidRDefault="00EF4E26" w:rsidP="00EF4E26">
            <w:pPr>
              <w:rPr>
                <w:rFonts w:ascii="ＭＳ ゴシック" w:eastAsia="ＭＳ ゴシック" w:hAnsi="ＭＳ ゴシック"/>
                <w:noProof/>
                <w:sz w:val="24"/>
              </w:rPr>
            </w:pPr>
          </w:p>
        </w:tc>
        <w:tc>
          <w:tcPr>
            <w:tcW w:w="1212" w:type="dxa"/>
            <w:tcBorders>
              <w:top w:val="single" w:sz="6" w:space="0" w:color="auto"/>
              <w:left w:val="single" w:sz="6" w:space="0" w:color="auto"/>
              <w:bottom w:val="single" w:sz="6" w:space="0" w:color="auto"/>
              <w:right w:val="single" w:sz="6" w:space="0" w:color="auto"/>
            </w:tcBorders>
            <w:vAlign w:val="center"/>
          </w:tcPr>
          <w:p w:rsidR="00EF4E26" w:rsidRPr="00624237" w:rsidRDefault="00EF4E26" w:rsidP="0092647C">
            <w:pPr>
              <w:jc w:val="center"/>
              <w:rPr>
                <w:rFonts w:ascii="ＭＳ 明朝" w:hAnsi="ＭＳ 明朝"/>
                <w:noProof/>
                <w:sz w:val="24"/>
              </w:rPr>
            </w:pPr>
            <w:r w:rsidRPr="00624237">
              <w:rPr>
                <w:rFonts w:ascii="ＭＳ 明朝" w:hAnsi="ＭＳ 明朝" w:hint="eastAsia"/>
                <w:noProof/>
                <w:sz w:val="24"/>
              </w:rPr>
              <w:t>適用範囲</w:t>
            </w:r>
          </w:p>
        </w:tc>
        <w:tc>
          <w:tcPr>
            <w:tcW w:w="3700" w:type="dxa"/>
            <w:tcBorders>
              <w:top w:val="single" w:sz="6" w:space="0" w:color="auto"/>
              <w:left w:val="single" w:sz="6" w:space="0" w:color="auto"/>
              <w:bottom w:val="single" w:sz="6" w:space="0" w:color="auto"/>
              <w:right w:val="single" w:sz="6" w:space="0" w:color="auto"/>
            </w:tcBorders>
            <w:vAlign w:val="center"/>
          </w:tcPr>
          <w:p w:rsidR="00EF4E26" w:rsidRPr="00624237" w:rsidRDefault="00EF4E26" w:rsidP="0092647C">
            <w:pPr>
              <w:jc w:val="center"/>
              <w:rPr>
                <w:rFonts w:ascii="ＭＳ 明朝" w:hAnsi="ＭＳ 明朝"/>
                <w:noProof/>
                <w:sz w:val="24"/>
              </w:rPr>
            </w:pPr>
            <w:r w:rsidRPr="00624237">
              <w:rPr>
                <w:rFonts w:ascii="ＭＳ 明朝" w:hAnsi="ＭＳ 明朝" w:hint="eastAsia"/>
                <w:noProof/>
                <w:sz w:val="24"/>
              </w:rPr>
              <w:t>全　　　　　社</w:t>
            </w:r>
          </w:p>
        </w:tc>
      </w:tr>
      <w:tr w:rsidR="00EF4E26" w:rsidRPr="00624237" w:rsidTr="0092647C">
        <w:trPr>
          <w:cantSplit/>
          <w:trHeight w:val="227"/>
        </w:trPr>
        <w:tc>
          <w:tcPr>
            <w:tcW w:w="4444" w:type="dxa"/>
            <w:vMerge/>
            <w:tcBorders>
              <w:top w:val="nil"/>
              <w:left w:val="single" w:sz="6" w:space="0" w:color="auto"/>
              <w:bottom w:val="single" w:sz="6" w:space="0" w:color="auto"/>
              <w:right w:val="single" w:sz="6" w:space="0" w:color="auto"/>
            </w:tcBorders>
          </w:tcPr>
          <w:p w:rsidR="00EF4E26" w:rsidRPr="00624237" w:rsidRDefault="00EF4E26" w:rsidP="00EF4E26">
            <w:pPr>
              <w:rPr>
                <w:rFonts w:ascii="ＭＳ ゴシック" w:eastAsia="ＭＳ ゴシック" w:hAnsi="ＭＳ ゴシック"/>
                <w:noProof/>
                <w:sz w:val="24"/>
              </w:rPr>
            </w:pPr>
          </w:p>
        </w:tc>
        <w:tc>
          <w:tcPr>
            <w:tcW w:w="1212" w:type="dxa"/>
            <w:tcBorders>
              <w:top w:val="single" w:sz="6" w:space="0" w:color="auto"/>
              <w:left w:val="single" w:sz="6" w:space="0" w:color="auto"/>
              <w:bottom w:val="single" w:sz="6" w:space="0" w:color="auto"/>
              <w:right w:val="single" w:sz="6" w:space="0" w:color="auto"/>
            </w:tcBorders>
            <w:vAlign w:val="center"/>
          </w:tcPr>
          <w:p w:rsidR="00EF4E26" w:rsidRPr="00624237" w:rsidRDefault="00EF4E26" w:rsidP="0092647C">
            <w:pPr>
              <w:jc w:val="center"/>
              <w:rPr>
                <w:rFonts w:ascii="ＭＳ 明朝" w:hAnsi="ＭＳ 明朝"/>
                <w:noProof/>
                <w:sz w:val="24"/>
              </w:rPr>
            </w:pPr>
            <w:r w:rsidRPr="00624237">
              <w:rPr>
                <w:rFonts w:ascii="ＭＳ 明朝" w:hAnsi="ＭＳ 明朝" w:hint="eastAsia"/>
                <w:noProof/>
                <w:sz w:val="24"/>
              </w:rPr>
              <w:t>制</w:t>
            </w:r>
            <w:r w:rsidRPr="00624237">
              <w:rPr>
                <w:rFonts w:ascii="ＭＳ 明朝" w:hAnsi="ＭＳ 明朝"/>
                <w:noProof/>
                <w:sz w:val="24"/>
              </w:rPr>
              <w:t xml:space="preserve"> </w:t>
            </w:r>
            <w:r w:rsidRPr="00624237">
              <w:rPr>
                <w:rFonts w:ascii="ＭＳ 明朝" w:hAnsi="ＭＳ 明朝" w:hint="eastAsia"/>
                <w:noProof/>
                <w:sz w:val="24"/>
              </w:rPr>
              <w:t>定</w:t>
            </w:r>
            <w:r w:rsidRPr="00624237">
              <w:rPr>
                <w:rFonts w:ascii="ＭＳ 明朝" w:hAnsi="ＭＳ 明朝"/>
                <w:noProof/>
                <w:sz w:val="24"/>
              </w:rPr>
              <w:t xml:space="preserve"> </w:t>
            </w:r>
            <w:r w:rsidRPr="00624237">
              <w:rPr>
                <w:rFonts w:ascii="ＭＳ 明朝" w:hAnsi="ＭＳ 明朝" w:hint="eastAsia"/>
                <w:noProof/>
                <w:sz w:val="24"/>
              </w:rPr>
              <w:t>日</w:t>
            </w:r>
          </w:p>
        </w:tc>
        <w:tc>
          <w:tcPr>
            <w:tcW w:w="3700" w:type="dxa"/>
            <w:tcBorders>
              <w:top w:val="single" w:sz="6" w:space="0" w:color="auto"/>
              <w:left w:val="single" w:sz="6" w:space="0" w:color="auto"/>
              <w:bottom w:val="single" w:sz="6" w:space="0" w:color="auto"/>
              <w:right w:val="single" w:sz="6" w:space="0" w:color="auto"/>
            </w:tcBorders>
            <w:vAlign w:val="center"/>
          </w:tcPr>
          <w:p w:rsidR="00EF4E26" w:rsidRPr="00624237" w:rsidRDefault="007D44F4" w:rsidP="00B40D6F">
            <w:pPr>
              <w:jc w:val="center"/>
              <w:rPr>
                <w:rFonts w:ascii="ＭＳ 明朝" w:hAnsi="ＭＳ 明朝"/>
                <w:noProof/>
                <w:sz w:val="24"/>
              </w:rPr>
            </w:pPr>
            <w:r w:rsidRPr="00624237">
              <w:rPr>
                <w:rFonts w:ascii="ＭＳ 明朝" w:hAnsi="ＭＳ 明朝" w:hint="eastAsia"/>
                <w:noProof/>
                <w:sz w:val="24"/>
              </w:rPr>
              <w:t>２０２１</w:t>
            </w:r>
            <w:r w:rsidR="00EF4E26" w:rsidRPr="00624237">
              <w:rPr>
                <w:rFonts w:ascii="ＭＳ 明朝" w:hAnsi="ＭＳ 明朝" w:hint="eastAsia"/>
                <w:noProof/>
                <w:sz w:val="24"/>
              </w:rPr>
              <w:t>年</w:t>
            </w:r>
            <w:r w:rsidR="0092647C" w:rsidRPr="00624237">
              <w:rPr>
                <w:rFonts w:ascii="ＭＳ 明朝" w:hAnsi="ＭＳ 明朝" w:hint="eastAsia"/>
                <w:noProof/>
                <w:sz w:val="24"/>
              </w:rPr>
              <w:t xml:space="preserve">　</w:t>
            </w:r>
            <w:r w:rsidR="00B40D6F">
              <w:rPr>
                <w:rFonts w:ascii="ＭＳ 明朝" w:hAnsi="ＭＳ 明朝" w:hint="eastAsia"/>
                <w:noProof/>
                <w:sz w:val="24"/>
              </w:rPr>
              <w:t>７</w:t>
            </w:r>
            <w:r w:rsidRPr="00624237">
              <w:rPr>
                <w:rFonts w:ascii="ＭＳ 明朝" w:hAnsi="ＭＳ 明朝" w:hint="eastAsia"/>
                <w:noProof/>
                <w:sz w:val="24"/>
              </w:rPr>
              <w:t>月</w:t>
            </w:r>
            <w:r w:rsidR="0092647C" w:rsidRPr="00624237">
              <w:rPr>
                <w:rFonts w:ascii="ＭＳ 明朝" w:hAnsi="ＭＳ 明朝" w:hint="eastAsia"/>
                <w:noProof/>
                <w:sz w:val="24"/>
              </w:rPr>
              <w:t xml:space="preserve">　１</w:t>
            </w:r>
            <w:r w:rsidR="00EF4E26" w:rsidRPr="00624237">
              <w:rPr>
                <w:rFonts w:ascii="ＭＳ 明朝" w:hAnsi="ＭＳ 明朝" w:hint="eastAsia"/>
                <w:noProof/>
                <w:sz w:val="24"/>
              </w:rPr>
              <w:t>日</w:t>
            </w:r>
          </w:p>
        </w:tc>
      </w:tr>
    </w:tbl>
    <w:p w:rsidR="002C2AA1" w:rsidRPr="00624237" w:rsidRDefault="002C2AA1" w:rsidP="00237544">
      <w:pPr>
        <w:rPr>
          <w:rFonts w:ascii="ＭＳ ゴシック" w:eastAsia="ＭＳ ゴシック" w:hAnsi="ＭＳ ゴシック"/>
        </w:rPr>
      </w:pPr>
    </w:p>
    <w:p w:rsidR="00EF4E26" w:rsidRPr="00624237" w:rsidRDefault="00EF4E26" w:rsidP="00237544">
      <w:pPr>
        <w:rPr>
          <w:rFonts w:ascii="ＭＳ ゴシック" w:eastAsia="ＭＳ ゴシック" w:hAnsi="ＭＳ ゴシック"/>
        </w:rPr>
      </w:pPr>
    </w:p>
    <w:p w:rsidR="002C2AA1" w:rsidRPr="00624237" w:rsidRDefault="002C2AA1" w:rsidP="00EF4E26">
      <w:pPr>
        <w:jc w:val="center"/>
        <w:rPr>
          <w:rFonts w:ascii="ＭＳ 明朝" w:hAnsi="ＭＳ 明朝"/>
          <w:sz w:val="20"/>
          <w:szCs w:val="20"/>
        </w:rPr>
      </w:pPr>
      <w:r w:rsidRPr="00624237">
        <w:rPr>
          <w:rFonts w:ascii="ＭＳ 明朝" w:hAnsi="ＭＳ 明朝" w:hint="eastAsia"/>
          <w:sz w:val="20"/>
          <w:szCs w:val="20"/>
        </w:rPr>
        <w:t>第１章</w:t>
      </w:r>
      <w:r w:rsidR="004D511F" w:rsidRPr="00624237">
        <w:rPr>
          <w:rFonts w:ascii="ＭＳ 明朝" w:hAnsi="ＭＳ 明朝" w:hint="eastAsia"/>
          <w:sz w:val="20"/>
          <w:szCs w:val="20"/>
        </w:rPr>
        <w:t xml:space="preserve">　総</w:t>
      </w:r>
      <w:r w:rsidR="006368E7" w:rsidRPr="00624237">
        <w:rPr>
          <w:rFonts w:ascii="ＭＳ 明朝" w:hAnsi="ＭＳ 明朝" w:hint="eastAsia"/>
          <w:sz w:val="20"/>
          <w:szCs w:val="20"/>
        </w:rPr>
        <w:t xml:space="preserve">　</w:t>
      </w:r>
      <w:r w:rsidR="004D511F" w:rsidRPr="00624237">
        <w:rPr>
          <w:rFonts w:ascii="ＭＳ 明朝" w:hAnsi="ＭＳ 明朝" w:hint="eastAsia"/>
          <w:sz w:val="20"/>
          <w:szCs w:val="20"/>
        </w:rPr>
        <w:t>則</w:t>
      </w:r>
    </w:p>
    <w:p w:rsidR="00FC4C0B" w:rsidRPr="00624237" w:rsidRDefault="00FC4C0B" w:rsidP="00237544">
      <w:pPr>
        <w:rPr>
          <w:rFonts w:ascii="ＭＳ 明朝" w:hAnsi="ＭＳ 明朝"/>
          <w:sz w:val="20"/>
          <w:szCs w:val="20"/>
        </w:rPr>
      </w:pPr>
    </w:p>
    <w:p w:rsidR="002C2AA1" w:rsidRPr="00624237" w:rsidRDefault="002C2AA1" w:rsidP="00237544">
      <w:pPr>
        <w:rPr>
          <w:rFonts w:ascii="ＭＳ 明朝" w:hAnsi="ＭＳ 明朝"/>
          <w:sz w:val="20"/>
          <w:szCs w:val="20"/>
        </w:rPr>
      </w:pPr>
      <w:r w:rsidRPr="00624237">
        <w:rPr>
          <w:rFonts w:ascii="ＭＳ 明朝" w:hAnsi="ＭＳ 明朝" w:hint="eastAsia"/>
          <w:sz w:val="20"/>
          <w:szCs w:val="20"/>
        </w:rPr>
        <w:t>（目</w:t>
      </w:r>
      <w:r w:rsidR="0092647C" w:rsidRPr="00624237">
        <w:rPr>
          <w:rFonts w:ascii="ＭＳ 明朝" w:hAnsi="ＭＳ 明朝" w:hint="eastAsia"/>
          <w:sz w:val="20"/>
          <w:szCs w:val="20"/>
        </w:rPr>
        <w:t xml:space="preserve">　</w:t>
      </w:r>
      <w:r w:rsidRPr="00624237">
        <w:rPr>
          <w:rFonts w:ascii="ＭＳ 明朝" w:hAnsi="ＭＳ 明朝" w:hint="eastAsia"/>
          <w:sz w:val="20"/>
          <w:szCs w:val="20"/>
        </w:rPr>
        <w:t>的）</w:t>
      </w:r>
    </w:p>
    <w:p w:rsidR="00237544" w:rsidRPr="00624237" w:rsidRDefault="0092647C" w:rsidP="0092647C">
      <w:pPr>
        <w:ind w:left="800" w:hangingChars="400" w:hanging="800"/>
        <w:rPr>
          <w:rFonts w:ascii="ＭＳ 明朝" w:hAnsi="ＭＳ 明朝"/>
          <w:sz w:val="20"/>
          <w:szCs w:val="20"/>
        </w:rPr>
      </w:pPr>
      <w:r w:rsidRPr="00624237">
        <w:rPr>
          <w:rFonts w:ascii="ＭＳ 明朝" w:hAnsi="ＭＳ 明朝" w:hint="eastAsia"/>
          <w:sz w:val="20"/>
          <w:szCs w:val="20"/>
        </w:rPr>
        <w:t xml:space="preserve">第１条　　</w:t>
      </w:r>
      <w:r w:rsidR="00C22EEE" w:rsidRPr="00624237">
        <w:rPr>
          <w:rFonts w:ascii="ＭＳ 明朝" w:hAnsi="ＭＳ 明朝" w:hint="eastAsia"/>
          <w:sz w:val="20"/>
          <w:szCs w:val="20"/>
        </w:rPr>
        <w:t>この</w:t>
      </w:r>
      <w:r w:rsidR="00832E8B" w:rsidRPr="00624237">
        <w:rPr>
          <w:rFonts w:ascii="ＭＳ 明朝" w:hAnsi="ＭＳ 明朝" w:hint="eastAsia"/>
          <w:sz w:val="20"/>
          <w:szCs w:val="20"/>
        </w:rPr>
        <w:t>要領</w:t>
      </w:r>
      <w:r w:rsidR="00237544" w:rsidRPr="00624237">
        <w:rPr>
          <w:rFonts w:ascii="ＭＳ 明朝" w:hAnsi="ＭＳ 明朝" w:hint="eastAsia"/>
          <w:sz w:val="20"/>
          <w:szCs w:val="20"/>
        </w:rPr>
        <w:t>は、</w:t>
      </w:r>
      <w:r w:rsidR="005B0D30" w:rsidRPr="00624237">
        <w:rPr>
          <w:rFonts w:ascii="ＭＳ 明朝" w:hAnsi="ＭＳ 明朝" w:hint="eastAsia"/>
          <w:sz w:val="20"/>
          <w:szCs w:val="20"/>
        </w:rPr>
        <w:t>「経理規程」第</w:t>
      </w:r>
      <w:r w:rsidR="00CA62EE" w:rsidRPr="00624237">
        <w:rPr>
          <w:rFonts w:ascii="ＭＳ 明朝" w:hAnsi="ＭＳ 明朝" w:hint="eastAsia"/>
          <w:sz w:val="20"/>
          <w:szCs w:val="20"/>
        </w:rPr>
        <w:t>40</w:t>
      </w:r>
      <w:r w:rsidR="00182B4D" w:rsidRPr="00624237">
        <w:rPr>
          <w:rFonts w:ascii="ＭＳ 明朝" w:hAnsi="ＭＳ 明朝" w:hint="eastAsia"/>
          <w:sz w:val="20"/>
          <w:szCs w:val="20"/>
        </w:rPr>
        <w:t>条の規定に基づき、</w:t>
      </w:r>
      <w:r w:rsidR="00237544" w:rsidRPr="00624237">
        <w:rPr>
          <w:rFonts w:ascii="ＭＳ 明朝" w:hAnsi="ＭＳ 明朝" w:hint="eastAsia"/>
          <w:sz w:val="20"/>
          <w:szCs w:val="20"/>
        </w:rPr>
        <w:t>当社の</w:t>
      </w:r>
      <w:r w:rsidR="008165BC" w:rsidRPr="00624237">
        <w:rPr>
          <w:rFonts w:ascii="ＭＳ 明朝" w:hAnsi="ＭＳ 明朝" w:hint="eastAsia"/>
          <w:sz w:val="20"/>
          <w:szCs w:val="20"/>
        </w:rPr>
        <w:t>保有する固定資産の取得・異動及び保管等の管理手続を定め、資産の</w:t>
      </w:r>
      <w:r w:rsidR="005B0D30" w:rsidRPr="00624237">
        <w:rPr>
          <w:rFonts w:ascii="ＭＳ 明朝" w:hAnsi="ＭＳ 明朝" w:hint="eastAsia"/>
          <w:sz w:val="20"/>
          <w:szCs w:val="20"/>
        </w:rPr>
        <w:t>有効</w:t>
      </w:r>
      <w:r w:rsidR="008165BC" w:rsidRPr="00624237">
        <w:rPr>
          <w:rFonts w:ascii="ＭＳ 明朝" w:hAnsi="ＭＳ 明朝" w:hint="eastAsia"/>
          <w:sz w:val="20"/>
          <w:szCs w:val="20"/>
        </w:rPr>
        <w:t>活用を促進することを目的とする。</w:t>
      </w:r>
    </w:p>
    <w:p w:rsidR="0092647C" w:rsidRPr="00624237" w:rsidRDefault="0092647C" w:rsidP="008165BC">
      <w:pPr>
        <w:rPr>
          <w:rFonts w:ascii="ＭＳ 明朝" w:hAnsi="ＭＳ 明朝"/>
          <w:sz w:val="20"/>
          <w:szCs w:val="20"/>
        </w:rPr>
      </w:pPr>
    </w:p>
    <w:p w:rsidR="00C32310" w:rsidRPr="00624237" w:rsidRDefault="00C32310" w:rsidP="008165BC">
      <w:pPr>
        <w:rPr>
          <w:rFonts w:ascii="ＭＳ 明朝" w:hAnsi="ＭＳ 明朝"/>
          <w:sz w:val="20"/>
          <w:szCs w:val="20"/>
        </w:rPr>
      </w:pPr>
      <w:r w:rsidRPr="00624237">
        <w:rPr>
          <w:rFonts w:ascii="ＭＳ 明朝" w:hAnsi="ＭＳ 明朝" w:hint="eastAsia"/>
          <w:sz w:val="20"/>
          <w:szCs w:val="20"/>
        </w:rPr>
        <w:t>（</w:t>
      </w:r>
      <w:r w:rsidR="008165BC" w:rsidRPr="00624237">
        <w:rPr>
          <w:rFonts w:ascii="ＭＳ 明朝" w:hAnsi="ＭＳ 明朝" w:hint="eastAsia"/>
          <w:sz w:val="20"/>
          <w:szCs w:val="20"/>
        </w:rPr>
        <w:t>管理責任者</w:t>
      </w:r>
      <w:r w:rsidRPr="00624237">
        <w:rPr>
          <w:rFonts w:ascii="ＭＳ 明朝" w:hAnsi="ＭＳ 明朝" w:hint="eastAsia"/>
          <w:sz w:val="20"/>
          <w:szCs w:val="20"/>
        </w:rPr>
        <w:t>）</w:t>
      </w:r>
    </w:p>
    <w:p w:rsidR="00C32310" w:rsidRPr="00624237" w:rsidRDefault="0092647C" w:rsidP="0092647C">
      <w:pPr>
        <w:ind w:left="800" w:hangingChars="400" w:hanging="800"/>
        <w:rPr>
          <w:rFonts w:ascii="ＭＳ 明朝" w:hAnsi="ＭＳ 明朝"/>
          <w:sz w:val="20"/>
          <w:szCs w:val="20"/>
        </w:rPr>
      </w:pPr>
      <w:r w:rsidRPr="00624237">
        <w:rPr>
          <w:rFonts w:ascii="ＭＳ 明朝" w:hAnsi="ＭＳ 明朝" w:hint="eastAsia"/>
          <w:sz w:val="20"/>
          <w:szCs w:val="20"/>
        </w:rPr>
        <w:t>第２条</w:t>
      </w:r>
      <w:r w:rsidR="003C4014" w:rsidRPr="00624237">
        <w:rPr>
          <w:rFonts w:ascii="ＭＳ 明朝" w:hAnsi="ＭＳ 明朝" w:hint="eastAsia"/>
          <w:sz w:val="20"/>
          <w:szCs w:val="20"/>
        </w:rPr>
        <w:t xml:space="preserve">①　</w:t>
      </w:r>
      <w:r w:rsidR="00F36BF3" w:rsidRPr="00624237">
        <w:rPr>
          <w:rFonts w:ascii="ＭＳ 明朝" w:hAnsi="ＭＳ 明朝" w:hint="eastAsia"/>
          <w:sz w:val="20"/>
          <w:szCs w:val="20"/>
        </w:rPr>
        <w:t>各部門において所管する固定資産の取得・異動及び保管等の管理については、</w:t>
      </w:r>
      <w:r w:rsidR="003706AD" w:rsidRPr="00624237">
        <w:rPr>
          <w:rFonts w:ascii="ＭＳ 明朝" w:hAnsi="ＭＳ 明朝" w:hint="eastAsia"/>
          <w:sz w:val="20"/>
          <w:szCs w:val="20"/>
        </w:rPr>
        <w:t>当該管理</w:t>
      </w:r>
      <w:r w:rsidR="007D44F4" w:rsidRPr="00624237">
        <w:rPr>
          <w:rFonts w:ascii="ＭＳ 明朝" w:hAnsi="ＭＳ 明朝" w:hint="eastAsia"/>
          <w:sz w:val="20"/>
          <w:szCs w:val="20"/>
        </w:rPr>
        <w:t>部署</w:t>
      </w:r>
      <w:r w:rsidR="00CF7EF9" w:rsidRPr="00624237">
        <w:rPr>
          <w:rFonts w:ascii="ＭＳ 明朝" w:hAnsi="ＭＳ 明朝" w:hint="eastAsia"/>
          <w:sz w:val="20"/>
          <w:szCs w:val="20"/>
        </w:rPr>
        <w:t>責任者が</w:t>
      </w:r>
      <w:r w:rsidR="00F36BF3" w:rsidRPr="00624237">
        <w:rPr>
          <w:rFonts w:ascii="ＭＳ 明朝" w:hAnsi="ＭＳ 明朝" w:hint="eastAsia"/>
          <w:sz w:val="20"/>
          <w:szCs w:val="20"/>
        </w:rPr>
        <w:t>その責任を負う。</w:t>
      </w:r>
    </w:p>
    <w:p w:rsidR="00C32310" w:rsidRPr="00624237" w:rsidRDefault="003C4014" w:rsidP="0092647C">
      <w:pPr>
        <w:ind w:firstLineChars="300" w:firstLine="600"/>
        <w:rPr>
          <w:rFonts w:ascii="ＭＳ 明朝" w:hAnsi="ＭＳ 明朝"/>
          <w:sz w:val="20"/>
          <w:szCs w:val="20"/>
        </w:rPr>
      </w:pPr>
      <w:r w:rsidRPr="00624237">
        <w:rPr>
          <w:rFonts w:ascii="ＭＳ 明朝" w:hAnsi="ＭＳ 明朝" w:hint="eastAsia"/>
          <w:sz w:val="20"/>
          <w:szCs w:val="20"/>
        </w:rPr>
        <w:t>②</w:t>
      </w:r>
      <w:r w:rsidR="007D44F4" w:rsidRPr="00624237">
        <w:rPr>
          <w:rFonts w:ascii="ＭＳ 明朝" w:hAnsi="ＭＳ 明朝" w:hint="eastAsia"/>
          <w:sz w:val="20"/>
          <w:szCs w:val="20"/>
        </w:rPr>
        <w:t xml:space="preserve">　総務部</w:t>
      </w:r>
      <w:r w:rsidR="00F36BF3" w:rsidRPr="00624237">
        <w:rPr>
          <w:rFonts w:ascii="ＭＳ 明朝" w:hAnsi="ＭＳ 明朝" w:hint="eastAsia"/>
          <w:sz w:val="20"/>
          <w:szCs w:val="20"/>
        </w:rPr>
        <w:t>長は、固定資産の管理について総括する。</w:t>
      </w:r>
    </w:p>
    <w:p w:rsidR="00F36BF3" w:rsidRPr="00624237" w:rsidRDefault="003C4014" w:rsidP="0092647C">
      <w:pPr>
        <w:ind w:leftChars="295" w:left="819" w:hangingChars="100" w:hanging="200"/>
        <w:rPr>
          <w:rFonts w:ascii="ＭＳ 明朝" w:hAnsi="ＭＳ 明朝"/>
          <w:sz w:val="20"/>
          <w:szCs w:val="20"/>
        </w:rPr>
      </w:pPr>
      <w:r w:rsidRPr="00624237">
        <w:rPr>
          <w:rFonts w:ascii="ＭＳ 明朝" w:hAnsi="ＭＳ 明朝" w:hint="eastAsia"/>
          <w:sz w:val="20"/>
          <w:szCs w:val="20"/>
        </w:rPr>
        <w:t>③</w:t>
      </w:r>
      <w:r w:rsidR="00F36BF3" w:rsidRPr="00624237">
        <w:rPr>
          <w:rFonts w:ascii="ＭＳ 明朝" w:hAnsi="ＭＳ 明朝" w:hint="eastAsia"/>
          <w:sz w:val="20"/>
          <w:szCs w:val="20"/>
        </w:rPr>
        <w:t xml:space="preserve">　固定資産の会計処理に関しては、所定の手続に</w:t>
      </w:r>
      <w:r w:rsidR="00897A34" w:rsidRPr="00624237">
        <w:rPr>
          <w:rFonts w:ascii="ＭＳ 明朝" w:hAnsi="ＭＳ 明朝" w:hint="eastAsia"/>
          <w:sz w:val="20"/>
          <w:szCs w:val="20"/>
        </w:rPr>
        <w:t>したがって</w:t>
      </w:r>
      <w:r w:rsidR="00F36BF3" w:rsidRPr="00624237">
        <w:rPr>
          <w:rFonts w:ascii="ＭＳ 明朝" w:hAnsi="ＭＳ 明朝" w:hint="eastAsia"/>
          <w:sz w:val="20"/>
          <w:szCs w:val="20"/>
        </w:rPr>
        <w:t>各</w:t>
      </w:r>
      <w:r w:rsidR="000E34DF" w:rsidRPr="00624237">
        <w:rPr>
          <w:rFonts w:ascii="ＭＳ 明朝" w:hAnsi="ＭＳ 明朝" w:hint="eastAsia"/>
          <w:sz w:val="20"/>
          <w:szCs w:val="20"/>
        </w:rPr>
        <w:t>会計単位</w:t>
      </w:r>
      <w:r w:rsidR="00F36BF3" w:rsidRPr="00624237">
        <w:rPr>
          <w:rFonts w:ascii="ＭＳ 明朝" w:hAnsi="ＭＳ 明朝" w:hint="eastAsia"/>
          <w:sz w:val="20"/>
          <w:szCs w:val="20"/>
        </w:rPr>
        <w:t>の管理</w:t>
      </w:r>
      <w:r w:rsidR="000E34DF" w:rsidRPr="00624237">
        <w:rPr>
          <w:rFonts w:ascii="ＭＳ 明朝" w:hAnsi="ＭＳ 明朝" w:hint="eastAsia"/>
          <w:sz w:val="20"/>
          <w:szCs w:val="20"/>
        </w:rPr>
        <w:t>業務担当部門及び経理担当部門</w:t>
      </w:r>
      <w:r w:rsidR="00F36BF3" w:rsidRPr="00624237">
        <w:rPr>
          <w:rFonts w:ascii="ＭＳ 明朝" w:hAnsi="ＭＳ 明朝" w:hint="eastAsia"/>
          <w:sz w:val="20"/>
          <w:szCs w:val="20"/>
        </w:rPr>
        <w:t>がこれを行うものとする。</w:t>
      </w:r>
    </w:p>
    <w:p w:rsidR="0092647C" w:rsidRPr="00624237" w:rsidRDefault="0092647C" w:rsidP="00F36BF3">
      <w:pPr>
        <w:rPr>
          <w:rFonts w:ascii="ＭＳ 明朝" w:hAnsi="ＭＳ 明朝"/>
          <w:sz w:val="20"/>
          <w:szCs w:val="20"/>
        </w:rPr>
      </w:pPr>
    </w:p>
    <w:p w:rsidR="00F36BF3" w:rsidRPr="00624237" w:rsidRDefault="00F36BF3" w:rsidP="00F36BF3">
      <w:pPr>
        <w:rPr>
          <w:rFonts w:ascii="ＭＳ 明朝" w:hAnsi="ＭＳ 明朝"/>
          <w:sz w:val="20"/>
          <w:szCs w:val="20"/>
        </w:rPr>
      </w:pPr>
      <w:r w:rsidRPr="00624237">
        <w:rPr>
          <w:rFonts w:ascii="ＭＳ 明朝" w:hAnsi="ＭＳ 明朝" w:hint="eastAsia"/>
          <w:sz w:val="20"/>
          <w:szCs w:val="20"/>
        </w:rPr>
        <w:t>（管理台帳）</w:t>
      </w:r>
    </w:p>
    <w:p w:rsidR="00FC4C0B" w:rsidRPr="00624237" w:rsidRDefault="0092647C" w:rsidP="0092647C">
      <w:pPr>
        <w:ind w:left="800" w:hangingChars="400" w:hanging="800"/>
        <w:rPr>
          <w:rFonts w:ascii="ＭＳ 明朝" w:hAnsi="ＭＳ 明朝"/>
          <w:sz w:val="20"/>
          <w:szCs w:val="20"/>
        </w:rPr>
      </w:pPr>
      <w:r w:rsidRPr="00624237">
        <w:rPr>
          <w:rFonts w:ascii="ＭＳ 明朝" w:hAnsi="ＭＳ 明朝" w:hint="eastAsia"/>
          <w:sz w:val="20"/>
          <w:szCs w:val="20"/>
        </w:rPr>
        <w:t xml:space="preserve">第３条　　</w:t>
      </w:r>
      <w:r w:rsidR="00F36BF3" w:rsidRPr="00624237">
        <w:rPr>
          <w:rFonts w:ascii="ＭＳ 明朝" w:hAnsi="ＭＳ 明朝" w:hint="eastAsia"/>
          <w:sz w:val="20"/>
          <w:szCs w:val="20"/>
        </w:rPr>
        <w:t>各部門は、固定資産台帳を設けて</w:t>
      </w:r>
      <w:r w:rsidR="00310A3C" w:rsidRPr="00624237">
        <w:rPr>
          <w:rFonts w:ascii="ＭＳ 明朝" w:hAnsi="ＭＳ 明朝" w:hint="eastAsia"/>
          <w:sz w:val="20"/>
          <w:szCs w:val="20"/>
        </w:rPr>
        <w:t>、</w:t>
      </w:r>
      <w:r w:rsidR="00F36BF3" w:rsidRPr="00624237">
        <w:rPr>
          <w:rFonts w:ascii="ＭＳ 明朝" w:hAnsi="ＭＳ 明朝" w:hint="eastAsia"/>
          <w:sz w:val="20"/>
          <w:szCs w:val="20"/>
        </w:rPr>
        <w:t>各固定資産につきその増減残高及び現況を記録整理しなければならない。</w:t>
      </w:r>
    </w:p>
    <w:p w:rsidR="0092647C" w:rsidRPr="00624237" w:rsidRDefault="0092647C" w:rsidP="0092647C">
      <w:pPr>
        <w:ind w:left="800" w:hangingChars="400" w:hanging="800"/>
        <w:rPr>
          <w:rFonts w:ascii="ＭＳ 明朝" w:hAnsi="ＭＳ 明朝"/>
          <w:sz w:val="20"/>
          <w:szCs w:val="20"/>
        </w:rPr>
      </w:pPr>
    </w:p>
    <w:p w:rsidR="0092647C" w:rsidRPr="00624237" w:rsidRDefault="0092647C" w:rsidP="0092647C">
      <w:pPr>
        <w:ind w:left="800" w:hangingChars="400" w:hanging="800"/>
        <w:rPr>
          <w:rFonts w:ascii="ＭＳ 明朝" w:hAnsi="ＭＳ 明朝"/>
          <w:sz w:val="20"/>
          <w:szCs w:val="20"/>
        </w:rPr>
      </w:pPr>
    </w:p>
    <w:p w:rsidR="00C32310" w:rsidRPr="00624237" w:rsidRDefault="00C32310" w:rsidP="006368E7">
      <w:pPr>
        <w:jc w:val="center"/>
        <w:rPr>
          <w:rFonts w:ascii="ＭＳ 明朝" w:hAnsi="ＭＳ 明朝"/>
          <w:sz w:val="20"/>
          <w:szCs w:val="20"/>
        </w:rPr>
      </w:pPr>
      <w:r w:rsidRPr="00624237">
        <w:rPr>
          <w:rFonts w:ascii="ＭＳ 明朝" w:hAnsi="ＭＳ 明朝" w:hint="eastAsia"/>
          <w:sz w:val="20"/>
          <w:szCs w:val="20"/>
        </w:rPr>
        <w:t>第２章</w:t>
      </w:r>
      <w:r w:rsidR="004D511F" w:rsidRPr="00624237">
        <w:rPr>
          <w:rFonts w:ascii="ＭＳ 明朝" w:hAnsi="ＭＳ 明朝" w:hint="eastAsia"/>
          <w:sz w:val="20"/>
          <w:szCs w:val="20"/>
        </w:rPr>
        <w:t xml:space="preserve">　取</w:t>
      </w:r>
      <w:r w:rsidR="006368E7" w:rsidRPr="00624237">
        <w:rPr>
          <w:rFonts w:ascii="ＭＳ 明朝" w:hAnsi="ＭＳ 明朝" w:hint="eastAsia"/>
          <w:sz w:val="20"/>
          <w:szCs w:val="20"/>
        </w:rPr>
        <w:t xml:space="preserve">　</w:t>
      </w:r>
      <w:r w:rsidR="004D511F" w:rsidRPr="00624237">
        <w:rPr>
          <w:rFonts w:ascii="ＭＳ 明朝" w:hAnsi="ＭＳ 明朝" w:hint="eastAsia"/>
          <w:sz w:val="20"/>
          <w:szCs w:val="20"/>
        </w:rPr>
        <w:t>得</w:t>
      </w:r>
    </w:p>
    <w:p w:rsidR="00FC4C0B" w:rsidRPr="00624237" w:rsidRDefault="00FC4C0B" w:rsidP="00237544">
      <w:pPr>
        <w:rPr>
          <w:rFonts w:ascii="ＭＳ 明朝" w:hAnsi="ＭＳ 明朝"/>
          <w:sz w:val="20"/>
          <w:szCs w:val="20"/>
        </w:rPr>
      </w:pPr>
    </w:p>
    <w:p w:rsidR="00C32310" w:rsidRPr="00624237" w:rsidRDefault="00C32310" w:rsidP="00237544">
      <w:pPr>
        <w:rPr>
          <w:rFonts w:ascii="ＭＳ 明朝" w:hAnsi="ＭＳ 明朝"/>
          <w:sz w:val="20"/>
          <w:szCs w:val="20"/>
        </w:rPr>
      </w:pPr>
      <w:r w:rsidRPr="00624237">
        <w:rPr>
          <w:rFonts w:ascii="ＭＳ 明朝" w:hAnsi="ＭＳ 明朝" w:hint="eastAsia"/>
          <w:sz w:val="20"/>
          <w:szCs w:val="20"/>
        </w:rPr>
        <w:t>（</w:t>
      </w:r>
      <w:r w:rsidR="00185A8C" w:rsidRPr="00624237">
        <w:rPr>
          <w:rFonts w:ascii="ＭＳ 明朝" w:hAnsi="ＭＳ 明朝" w:hint="eastAsia"/>
          <w:sz w:val="20"/>
          <w:szCs w:val="20"/>
        </w:rPr>
        <w:t>取得手続</w:t>
      </w:r>
      <w:r w:rsidRPr="00624237">
        <w:rPr>
          <w:rFonts w:ascii="ＭＳ 明朝" w:hAnsi="ＭＳ 明朝" w:hint="eastAsia"/>
          <w:sz w:val="20"/>
          <w:szCs w:val="20"/>
        </w:rPr>
        <w:t>）</w:t>
      </w:r>
    </w:p>
    <w:p w:rsidR="00C32310" w:rsidRPr="00624237" w:rsidRDefault="0092647C" w:rsidP="0092647C">
      <w:pPr>
        <w:ind w:left="800" w:hangingChars="400" w:hanging="800"/>
        <w:rPr>
          <w:rFonts w:ascii="ＭＳ 明朝" w:hAnsi="ＭＳ 明朝"/>
          <w:sz w:val="20"/>
          <w:szCs w:val="20"/>
        </w:rPr>
      </w:pPr>
      <w:r w:rsidRPr="00624237">
        <w:rPr>
          <w:rFonts w:ascii="ＭＳ 明朝" w:hAnsi="ＭＳ 明朝" w:hint="eastAsia"/>
          <w:sz w:val="20"/>
          <w:szCs w:val="20"/>
        </w:rPr>
        <w:t>第４条</w:t>
      </w:r>
      <w:r w:rsidR="003C4014" w:rsidRPr="00624237">
        <w:rPr>
          <w:rFonts w:ascii="ＭＳ 明朝" w:hAnsi="ＭＳ 明朝" w:hint="eastAsia"/>
          <w:sz w:val="20"/>
          <w:szCs w:val="20"/>
        </w:rPr>
        <w:t>①</w:t>
      </w:r>
      <w:r w:rsidRPr="00624237">
        <w:rPr>
          <w:rFonts w:ascii="ＭＳ 明朝" w:hAnsi="ＭＳ 明朝" w:hint="eastAsia"/>
          <w:sz w:val="20"/>
          <w:szCs w:val="20"/>
        </w:rPr>
        <w:t xml:space="preserve">　</w:t>
      </w:r>
      <w:r w:rsidR="00185A8C" w:rsidRPr="00624237">
        <w:rPr>
          <w:rFonts w:ascii="ＭＳ 明朝" w:hAnsi="ＭＳ 明朝" w:hint="eastAsia"/>
          <w:sz w:val="20"/>
          <w:szCs w:val="20"/>
        </w:rPr>
        <w:t>固定資産を取得する場合</w:t>
      </w:r>
      <w:r w:rsidR="00C32310" w:rsidRPr="00624237">
        <w:rPr>
          <w:rFonts w:ascii="ＭＳ 明朝" w:hAnsi="ＭＳ 明朝" w:hint="eastAsia"/>
          <w:sz w:val="20"/>
          <w:szCs w:val="20"/>
        </w:rPr>
        <w:t>は、</w:t>
      </w:r>
      <w:r w:rsidR="00185A8C" w:rsidRPr="00624237">
        <w:rPr>
          <w:rFonts w:ascii="ＭＳ 明朝" w:hAnsi="ＭＳ 明朝" w:hint="eastAsia"/>
          <w:sz w:val="20"/>
          <w:szCs w:val="20"/>
        </w:rPr>
        <w:t>「稟議</w:t>
      </w:r>
      <w:r w:rsidR="003706AD" w:rsidRPr="00624237">
        <w:rPr>
          <w:rFonts w:ascii="ＭＳ 明朝" w:hAnsi="ＭＳ 明朝" w:hint="eastAsia"/>
          <w:sz w:val="20"/>
          <w:szCs w:val="20"/>
        </w:rPr>
        <w:t>規程</w:t>
      </w:r>
      <w:r w:rsidR="00185A8C" w:rsidRPr="00624237">
        <w:rPr>
          <w:rFonts w:ascii="ＭＳ 明朝" w:hAnsi="ＭＳ 明朝" w:hint="eastAsia"/>
          <w:sz w:val="20"/>
          <w:szCs w:val="20"/>
        </w:rPr>
        <w:t>」の定めに</w:t>
      </w:r>
      <w:r w:rsidR="00494E4F" w:rsidRPr="00624237">
        <w:rPr>
          <w:rFonts w:ascii="ＭＳ 明朝" w:hAnsi="ＭＳ 明朝" w:hint="eastAsia"/>
          <w:sz w:val="20"/>
          <w:szCs w:val="20"/>
        </w:rPr>
        <w:t>したがい</w:t>
      </w:r>
      <w:r w:rsidR="00185A8C" w:rsidRPr="00624237">
        <w:rPr>
          <w:rFonts w:ascii="ＭＳ 明朝" w:hAnsi="ＭＳ 明朝" w:hint="eastAsia"/>
          <w:sz w:val="20"/>
          <w:szCs w:val="20"/>
        </w:rPr>
        <w:t>所定の決裁を受けた</w:t>
      </w:r>
      <w:r w:rsidR="00494E4F" w:rsidRPr="00624237">
        <w:rPr>
          <w:rFonts w:ascii="ＭＳ 明朝" w:hAnsi="ＭＳ 明朝" w:hint="eastAsia"/>
          <w:sz w:val="20"/>
          <w:szCs w:val="20"/>
        </w:rPr>
        <w:t>上</w:t>
      </w:r>
      <w:r w:rsidR="00185A8C" w:rsidRPr="00624237">
        <w:rPr>
          <w:rFonts w:ascii="ＭＳ 明朝" w:hAnsi="ＭＳ 明朝" w:hint="eastAsia"/>
          <w:sz w:val="20"/>
          <w:szCs w:val="20"/>
        </w:rPr>
        <w:t>で行うものとする。</w:t>
      </w:r>
    </w:p>
    <w:p w:rsidR="00C32310" w:rsidRPr="00624237" w:rsidRDefault="003C4014" w:rsidP="0092647C">
      <w:pPr>
        <w:ind w:leftChars="295" w:left="819" w:hangingChars="100" w:hanging="200"/>
        <w:rPr>
          <w:rFonts w:ascii="ＭＳ 明朝" w:hAnsi="ＭＳ 明朝"/>
          <w:sz w:val="20"/>
          <w:szCs w:val="20"/>
        </w:rPr>
      </w:pPr>
      <w:r w:rsidRPr="00624237">
        <w:rPr>
          <w:rFonts w:ascii="ＭＳ 明朝" w:hAnsi="ＭＳ 明朝" w:hint="eastAsia"/>
          <w:sz w:val="20"/>
          <w:szCs w:val="20"/>
        </w:rPr>
        <w:t>②</w:t>
      </w:r>
      <w:r w:rsidR="00C32310" w:rsidRPr="00624237">
        <w:rPr>
          <w:rFonts w:ascii="ＭＳ 明朝" w:hAnsi="ＭＳ 明朝" w:hint="eastAsia"/>
          <w:sz w:val="20"/>
          <w:szCs w:val="20"/>
        </w:rPr>
        <w:t xml:space="preserve">　</w:t>
      </w:r>
      <w:r w:rsidR="00185A8C" w:rsidRPr="00624237">
        <w:rPr>
          <w:rFonts w:ascii="ＭＳ 明朝" w:hAnsi="ＭＳ 明朝" w:hint="eastAsia"/>
          <w:sz w:val="20"/>
          <w:szCs w:val="20"/>
        </w:rPr>
        <w:t>管理責任者は、業務計画に基づき所定の設備投資予算及び経費予算を作成し、当該予算範囲内で固定資産の取得を実行するものとする。</w:t>
      </w:r>
    </w:p>
    <w:p w:rsidR="0092647C" w:rsidRPr="00624237" w:rsidRDefault="0092647C" w:rsidP="00237544">
      <w:pPr>
        <w:rPr>
          <w:rFonts w:ascii="ＭＳ 明朝" w:hAnsi="ＭＳ 明朝"/>
          <w:sz w:val="20"/>
          <w:szCs w:val="20"/>
        </w:rPr>
      </w:pPr>
    </w:p>
    <w:p w:rsidR="00C32310" w:rsidRPr="00624237" w:rsidRDefault="00C32310" w:rsidP="00237544">
      <w:pPr>
        <w:rPr>
          <w:rFonts w:ascii="ＭＳ 明朝" w:hAnsi="ＭＳ 明朝"/>
          <w:sz w:val="20"/>
          <w:szCs w:val="20"/>
        </w:rPr>
      </w:pPr>
      <w:r w:rsidRPr="00624237">
        <w:rPr>
          <w:rFonts w:ascii="ＭＳ 明朝" w:hAnsi="ＭＳ 明朝" w:hint="eastAsia"/>
          <w:sz w:val="20"/>
          <w:szCs w:val="20"/>
        </w:rPr>
        <w:t>（</w:t>
      </w:r>
      <w:r w:rsidR="00185A8C" w:rsidRPr="00624237">
        <w:rPr>
          <w:rFonts w:ascii="ＭＳ 明朝" w:hAnsi="ＭＳ 明朝" w:hint="eastAsia"/>
          <w:sz w:val="20"/>
          <w:szCs w:val="20"/>
        </w:rPr>
        <w:t>固定資産台帳への登録</w:t>
      </w:r>
      <w:r w:rsidRPr="00624237">
        <w:rPr>
          <w:rFonts w:ascii="ＭＳ 明朝" w:hAnsi="ＭＳ 明朝" w:hint="eastAsia"/>
          <w:sz w:val="20"/>
          <w:szCs w:val="20"/>
        </w:rPr>
        <w:t>）</w:t>
      </w:r>
    </w:p>
    <w:p w:rsidR="00E53089" w:rsidRPr="00624237" w:rsidRDefault="00624237" w:rsidP="00624237">
      <w:pPr>
        <w:ind w:left="800" w:hangingChars="400" w:hanging="800"/>
        <w:rPr>
          <w:rFonts w:ascii="ＭＳ 明朝" w:hAnsi="ＭＳ 明朝"/>
          <w:sz w:val="20"/>
          <w:szCs w:val="20"/>
        </w:rPr>
      </w:pPr>
      <w:r>
        <w:rPr>
          <w:rFonts w:ascii="ＭＳ 明朝" w:hAnsi="ＭＳ 明朝" w:hint="eastAsia"/>
          <w:sz w:val="20"/>
          <w:szCs w:val="20"/>
        </w:rPr>
        <w:t xml:space="preserve">第５条　　</w:t>
      </w:r>
      <w:r w:rsidR="00CF4C63" w:rsidRPr="00624237">
        <w:rPr>
          <w:rFonts w:ascii="ＭＳ 明朝" w:hAnsi="ＭＳ 明朝" w:hint="eastAsia"/>
          <w:sz w:val="20"/>
          <w:szCs w:val="20"/>
        </w:rPr>
        <w:t>固定資産</w:t>
      </w:r>
      <w:r w:rsidR="005B0D30" w:rsidRPr="00624237">
        <w:rPr>
          <w:rFonts w:ascii="ＭＳ 明朝" w:hAnsi="ＭＳ 明朝" w:hint="eastAsia"/>
          <w:sz w:val="20"/>
          <w:szCs w:val="20"/>
        </w:rPr>
        <w:t>を</w:t>
      </w:r>
      <w:r w:rsidR="00CF4C63" w:rsidRPr="00624237">
        <w:rPr>
          <w:rFonts w:ascii="ＭＳ 明朝" w:hAnsi="ＭＳ 明朝" w:hint="eastAsia"/>
          <w:sz w:val="20"/>
          <w:szCs w:val="20"/>
        </w:rPr>
        <w:t>取得</w:t>
      </w:r>
      <w:r w:rsidR="005B0D30" w:rsidRPr="00624237">
        <w:rPr>
          <w:rFonts w:ascii="ＭＳ 明朝" w:hAnsi="ＭＳ 明朝" w:hint="eastAsia"/>
          <w:sz w:val="20"/>
          <w:szCs w:val="20"/>
        </w:rPr>
        <w:t>した場合</w:t>
      </w:r>
      <w:r w:rsidR="00CF4C63" w:rsidRPr="00624237">
        <w:rPr>
          <w:rFonts w:ascii="ＭＳ 明朝" w:hAnsi="ＭＳ 明朝" w:hint="eastAsia"/>
          <w:sz w:val="20"/>
          <w:szCs w:val="20"/>
        </w:rPr>
        <w:t>、</w:t>
      </w:r>
      <w:r w:rsidR="005B0D30" w:rsidRPr="00624237">
        <w:rPr>
          <w:rFonts w:ascii="ＭＳ 明朝" w:hAnsi="ＭＳ 明朝" w:hint="eastAsia"/>
          <w:sz w:val="20"/>
          <w:szCs w:val="20"/>
        </w:rPr>
        <w:t>あるいは他部門から</w:t>
      </w:r>
      <w:r w:rsidR="00CF4C63" w:rsidRPr="00624237">
        <w:rPr>
          <w:rFonts w:ascii="ＭＳ 明朝" w:hAnsi="ＭＳ 明朝" w:hint="eastAsia"/>
          <w:sz w:val="20"/>
          <w:szCs w:val="20"/>
        </w:rPr>
        <w:t>引渡を受けた</w:t>
      </w:r>
      <w:r w:rsidR="005B0D30" w:rsidRPr="00624237">
        <w:rPr>
          <w:rFonts w:ascii="ＭＳ 明朝" w:hAnsi="ＭＳ 明朝" w:hint="eastAsia"/>
          <w:sz w:val="20"/>
          <w:szCs w:val="20"/>
        </w:rPr>
        <w:t>場合は、</w:t>
      </w:r>
      <w:r w:rsidR="00CF4C63" w:rsidRPr="00624237">
        <w:rPr>
          <w:rFonts w:ascii="ＭＳ 明朝" w:hAnsi="ＭＳ 明朝" w:hint="eastAsia"/>
          <w:sz w:val="20"/>
          <w:szCs w:val="20"/>
        </w:rPr>
        <w:t>各所管の管理</w:t>
      </w:r>
      <w:r w:rsidR="00CF7EF9" w:rsidRPr="00624237">
        <w:rPr>
          <w:rFonts w:ascii="ＭＳ 明朝" w:hAnsi="ＭＳ 明朝" w:hint="eastAsia"/>
          <w:sz w:val="20"/>
          <w:szCs w:val="20"/>
        </w:rPr>
        <w:t>事務</w:t>
      </w:r>
      <w:r w:rsidR="00CF4C63" w:rsidRPr="00624237">
        <w:rPr>
          <w:rFonts w:ascii="ＭＳ 明朝" w:hAnsi="ＭＳ 明朝" w:hint="eastAsia"/>
          <w:sz w:val="20"/>
          <w:szCs w:val="20"/>
        </w:rPr>
        <w:t>責任者は遅滞なく固定資産台帳に登録しなければならない。</w:t>
      </w:r>
    </w:p>
    <w:p w:rsidR="00624237" w:rsidRDefault="00624237" w:rsidP="00237544">
      <w:pPr>
        <w:rPr>
          <w:rFonts w:ascii="ＭＳ 明朝" w:hAnsi="ＭＳ 明朝"/>
          <w:sz w:val="20"/>
          <w:szCs w:val="20"/>
        </w:rPr>
      </w:pPr>
    </w:p>
    <w:p w:rsidR="00324CAF" w:rsidRPr="00624237" w:rsidRDefault="00324CAF" w:rsidP="00237544">
      <w:pPr>
        <w:rPr>
          <w:rFonts w:ascii="ＭＳ 明朝" w:hAnsi="ＭＳ 明朝"/>
          <w:sz w:val="20"/>
          <w:szCs w:val="20"/>
        </w:rPr>
      </w:pPr>
      <w:r w:rsidRPr="00624237">
        <w:rPr>
          <w:rFonts w:ascii="ＭＳ 明朝" w:hAnsi="ＭＳ 明朝" w:hint="eastAsia"/>
          <w:sz w:val="20"/>
          <w:szCs w:val="20"/>
        </w:rPr>
        <w:t>（帳簿価額）</w:t>
      </w:r>
    </w:p>
    <w:p w:rsidR="00324CAF" w:rsidRPr="00624237" w:rsidRDefault="00324CAF" w:rsidP="009B226E">
      <w:pPr>
        <w:ind w:left="800" w:hangingChars="400" w:hanging="800"/>
        <w:rPr>
          <w:rFonts w:ascii="ＭＳ 明朝" w:hAnsi="ＭＳ 明朝"/>
          <w:sz w:val="20"/>
          <w:szCs w:val="20"/>
        </w:rPr>
      </w:pPr>
      <w:r w:rsidRPr="00624237">
        <w:rPr>
          <w:rFonts w:ascii="ＭＳ 明朝" w:hAnsi="ＭＳ 明朝" w:hint="eastAsia"/>
          <w:sz w:val="20"/>
          <w:szCs w:val="20"/>
        </w:rPr>
        <w:t>第</w:t>
      </w:r>
      <w:r w:rsidR="004233DF" w:rsidRPr="00624237">
        <w:rPr>
          <w:rFonts w:ascii="ＭＳ 明朝" w:hAnsi="ＭＳ 明朝" w:hint="eastAsia"/>
          <w:sz w:val="20"/>
          <w:szCs w:val="20"/>
        </w:rPr>
        <w:t>６</w:t>
      </w:r>
      <w:r w:rsidRPr="00624237">
        <w:rPr>
          <w:rFonts w:ascii="ＭＳ 明朝" w:hAnsi="ＭＳ 明朝" w:hint="eastAsia"/>
          <w:sz w:val="20"/>
          <w:szCs w:val="20"/>
        </w:rPr>
        <w:t>条</w:t>
      </w:r>
      <w:r w:rsidR="00624237">
        <w:rPr>
          <w:rFonts w:ascii="ＭＳ 明朝" w:hAnsi="ＭＳ 明朝" w:hint="eastAsia"/>
          <w:sz w:val="20"/>
          <w:szCs w:val="20"/>
        </w:rPr>
        <w:t xml:space="preserve">　</w:t>
      </w:r>
      <w:r w:rsidRPr="00624237">
        <w:rPr>
          <w:rFonts w:ascii="ＭＳ 明朝" w:hAnsi="ＭＳ 明朝" w:hint="eastAsia"/>
          <w:sz w:val="20"/>
          <w:szCs w:val="20"/>
        </w:rPr>
        <w:t xml:space="preserve">　固定資産台帳の帳簿価額は、原則としてその取得価額より減価償却累計額を控除した金額とする。</w:t>
      </w:r>
    </w:p>
    <w:p w:rsidR="00624237" w:rsidRDefault="00624237" w:rsidP="00324CAF">
      <w:pPr>
        <w:rPr>
          <w:rFonts w:ascii="ＭＳ 明朝" w:hAnsi="ＭＳ 明朝"/>
          <w:sz w:val="20"/>
          <w:szCs w:val="20"/>
        </w:rPr>
      </w:pPr>
    </w:p>
    <w:p w:rsidR="00A842ED" w:rsidRPr="00624237" w:rsidRDefault="00A842ED" w:rsidP="00324CAF">
      <w:pPr>
        <w:rPr>
          <w:rFonts w:ascii="ＭＳ 明朝" w:hAnsi="ＭＳ 明朝"/>
          <w:sz w:val="20"/>
          <w:szCs w:val="20"/>
        </w:rPr>
      </w:pPr>
      <w:r w:rsidRPr="00624237">
        <w:rPr>
          <w:rFonts w:ascii="ＭＳ 明朝" w:hAnsi="ＭＳ 明朝" w:hint="eastAsia"/>
          <w:sz w:val="20"/>
          <w:szCs w:val="20"/>
        </w:rPr>
        <w:t>（建設中の固定資産）</w:t>
      </w:r>
    </w:p>
    <w:p w:rsidR="00A842ED" w:rsidRPr="00624237" w:rsidRDefault="009B226E" w:rsidP="00494E4F">
      <w:pPr>
        <w:ind w:left="800" w:hangingChars="400" w:hanging="800"/>
        <w:rPr>
          <w:rFonts w:ascii="ＭＳ 明朝" w:hAnsi="ＭＳ 明朝"/>
          <w:sz w:val="20"/>
          <w:szCs w:val="20"/>
        </w:rPr>
      </w:pPr>
      <w:r w:rsidRPr="00624237">
        <w:rPr>
          <w:rFonts w:ascii="ＭＳ 明朝" w:hAnsi="ＭＳ 明朝" w:hint="eastAsia"/>
          <w:sz w:val="20"/>
          <w:szCs w:val="20"/>
        </w:rPr>
        <w:lastRenderedPageBreak/>
        <w:t>第７条</w:t>
      </w:r>
      <w:r w:rsidR="00624237">
        <w:rPr>
          <w:rFonts w:ascii="ＭＳ 明朝" w:hAnsi="ＭＳ 明朝" w:hint="eastAsia"/>
          <w:sz w:val="20"/>
          <w:szCs w:val="20"/>
        </w:rPr>
        <w:t xml:space="preserve">　</w:t>
      </w:r>
      <w:r w:rsidRPr="00624237">
        <w:rPr>
          <w:rFonts w:ascii="ＭＳ 明朝" w:hAnsi="ＭＳ 明朝" w:hint="eastAsia"/>
          <w:sz w:val="20"/>
          <w:szCs w:val="20"/>
        </w:rPr>
        <w:t xml:space="preserve">　</w:t>
      </w:r>
      <w:r w:rsidR="00A842ED" w:rsidRPr="00624237">
        <w:rPr>
          <w:rFonts w:ascii="ＭＳ 明朝" w:hAnsi="ＭＳ 明朝" w:hint="eastAsia"/>
          <w:sz w:val="20"/>
          <w:szCs w:val="20"/>
        </w:rPr>
        <w:t>固定資産建設のための支出は</w:t>
      </w:r>
      <w:r w:rsidR="00494E4F" w:rsidRPr="00624237">
        <w:rPr>
          <w:rFonts w:ascii="ＭＳ 明朝" w:hAnsi="ＭＳ 明朝" w:hint="eastAsia"/>
          <w:sz w:val="20"/>
          <w:szCs w:val="20"/>
        </w:rPr>
        <w:t>すべて</w:t>
      </w:r>
      <w:r w:rsidR="00A842ED" w:rsidRPr="00624237">
        <w:rPr>
          <w:rFonts w:ascii="ＭＳ 明朝" w:hAnsi="ＭＳ 明朝" w:hint="eastAsia"/>
          <w:sz w:val="20"/>
          <w:szCs w:val="20"/>
        </w:rPr>
        <w:t>建設仮勘定に計上し、工事完了又は所有権確定後</w:t>
      </w:r>
      <w:r w:rsidRPr="00624237">
        <w:rPr>
          <w:rFonts w:ascii="ＭＳ 明朝" w:hAnsi="ＭＳ 明朝" w:hint="eastAsia"/>
          <w:sz w:val="20"/>
          <w:szCs w:val="20"/>
        </w:rPr>
        <w:t>、</w:t>
      </w:r>
      <w:r w:rsidR="00A842ED" w:rsidRPr="00624237">
        <w:rPr>
          <w:rFonts w:ascii="ＭＳ 明朝" w:hAnsi="ＭＳ 明朝" w:hint="eastAsia"/>
          <w:sz w:val="20"/>
          <w:szCs w:val="20"/>
        </w:rPr>
        <w:t>遅滞なく当該資産に振替えるものとする。</w:t>
      </w:r>
    </w:p>
    <w:p w:rsidR="00A842ED" w:rsidRPr="00624237" w:rsidRDefault="00A842ED" w:rsidP="00324CAF">
      <w:pPr>
        <w:rPr>
          <w:rFonts w:ascii="ＭＳ 明朝" w:hAnsi="ＭＳ 明朝"/>
          <w:sz w:val="20"/>
          <w:szCs w:val="20"/>
        </w:rPr>
      </w:pPr>
    </w:p>
    <w:p w:rsidR="00FC4C0B" w:rsidRPr="00624237" w:rsidRDefault="00FC4C0B" w:rsidP="00324CAF">
      <w:pPr>
        <w:rPr>
          <w:rFonts w:ascii="ＭＳ 明朝" w:hAnsi="ＭＳ 明朝"/>
          <w:sz w:val="20"/>
          <w:szCs w:val="20"/>
        </w:rPr>
      </w:pPr>
    </w:p>
    <w:p w:rsidR="00E54305" w:rsidRPr="00624237" w:rsidRDefault="00E54305" w:rsidP="006368E7">
      <w:pPr>
        <w:jc w:val="center"/>
        <w:rPr>
          <w:rFonts w:ascii="ＭＳ 明朝" w:hAnsi="ＭＳ 明朝"/>
          <w:sz w:val="20"/>
          <w:szCs w:val="20"/>
        </w:rPr>
      </w:pPr>
      <w:r w:rsidRPr="00624237">
        <w:rPr>
          <w:rFonts w:ascii="ＭＳ 明朝" w:hAnsi="ＭＳ 明朝" w:hint="eastAsia"/>
          <w:sz w:val="20"/>
          <w:szCs w:val="20"/>
        </w:rPr>
        <w:t>第３章</w:t>
      </w:r>
      <w:r w:rsidR="004D511F" w:rsidRPr="00624237">
        <w:rPr>
          <w:rFonts w:ascii="ＭＳ 明朝" w:hAnsi="ＭＳ 明朝" w:hint="eastAsia"/>
          <w:sz w:val="20"/>
          <w:szCs w:val="20"/>
        </w:rPr>
        <w:t xml:space="preserve">　異</w:t>
      </w:r>
      <w:r w:rsidR="006368E7" w:rsidRPr="00624237">
        <w:rPr>
          <w:rFonts w:ascii="ＭＳ 明朝" w:hAnsi="ＭＳ 明朝" w:hint="eastAsia"/>
          <w:sz w:val="20"/>
          <w:szCs w:val="20"/>
        </w:rPr>
        <w:t xml:space="preserve">　</w:t>
      </w:r>
      <w:r w:rsidR="004D511F" w:rsidRPr="00624237">
        <w:rPr>
          <w:rFonts w:ascii="ＭＳ 明朝" w:hAnsi="ＭＳ 明朝" w:hint="eastAsia"/>
          <w:sz w:val="20"/>
          <w:szCs w:val="20"/>
        </w:rPr>
        <w:t>動</w:t>
      </w:r>
    </w:p>
    <w:p w:rsidR="00FC4C0B" w:rsidRPr="00624237" w:rsidRDefault="00FC4C0B" w:rsidP="00324CAF">
      <w:pPr>
        <w:rPr>
          <w:rFonts w:ascii="ＭＳ 明朝" w:hAnsi="ＭＳ 明朝"/>
          <w:sz w:val="20"/>
          <w:szCs w:val="20"/>
        </w:rPr>
      </w:pPr>
    </w:p>
    <w:p w:rsidR="00E54305" w:rsidRPr="00624237" w:rsidRDefault="00E54305" w:rsidP="00324CAF">
      <w:pPr>
        <w:rPr>
          <w:rFonts w:ascii="ＭＳ 明朝" w:hAnsi="ＭＳ 明朝"/>
          <w:sz w:val="20"/>
          <w:szCs w:val="20"/>
        </w:rPr>
      </w:pPr>
      <w:r w:rsidRPr="00624237">
        <w:rPr>
          <w:rFonts w:ascii="ＭＳ 明朝" w:hAnsi="ＭＳ 明朝" w:hint="eastAsia"/>
          <w:sz w:val="20"/>
          <w:szCs w:val="20"/>
        </w:rPr>
        <w:t>（</w:t>
      </w:r>
      <w:r w:rsidR="00A842ED" w:rsidRPr="00624237">
        <w:rPr>
          <w:rFonts w:ascii="ＭＳ 明朝" w:hAnsi="ＭＳ 明朝" w:hint="eastAsia"/>
          <w:sz w:val="20"/>
          <w:szCs w:val="20"/>
        </w:rPr>
        <w:t>異動</w:t>
      </w:r>
      <w:r w:rsidRPr="00624237">
        <w:rPr>
          <w:rFonts w:ascii="ＭＳ 明朝" w:hAnsi="ＭＳ 明朝" w:hint="eastAsia"/>
          <w:sz w:val="20"/>
          <w:szCs w:val="20"/>
        </w:rPr>
        <w:t>）</w:t>
      </w:r>
    </w:p>
    <w:p w:rsidR="00E54305" w:rsidRPr="00624237" w:rsidRDefault="00996DFA" w:rsidP="00324CAF">
      <w:pPr>
        <w:rPr>
          <w:rFonts w:ascii="ＭＳ 明朝" w:hAnsi="ＭＳ 明朝"/>
          <w:sz w:val="20"/>
          <w:szCs w:val="20"/>
        </w:rPr>
      </w:pPr>
      <w:r w:rsidRPr="00624237">
        <w:rPr>
          <w:rFonts w:ascii="ＭＳ 明朝" w:hAnsi="ＭＳ 明朝" w:hint="eastAsia"/>
          <w:sz w:val="20"/>
          <w:szCs w:val="20"/>
        </w:rPr>
        <w:t>第</w:t>
      </w:r>
      <w:r w:rsidR="004233DF" w:rsidRPr="00624237">
        <w:rPr>
          <w:rFonts w:ascii="ＭＳ 明朝" w:hAnsi="ＭＳ 明朝" w:hint="eastAsia"/>
          <w:sz w:val="20"/>
          <w:szCs w:val="20"/>
        </w:rPr>
        <w:t>８</w:t>
      </w:r>
      <w:r w:rsidRPr="00624237">
        <w:rPr>
          <w:rFonts w:ascii="ＭＳ 明朝" w:hAnsi="ＭＳ 明朝" w:hint="eastAsia"/>
          <w:sz w:val="20"/>
          <w:szCs w:val="20"/>
        </w:rPr>
        <w:t>条</w:t>
      </w:r>
      <w:r w:rsidR="00861C5A" w:rsidRPr="00624237">
        <w:rPr>
          <w:rFonts w:ascii="ＭＳ 明朝" w:hAnsi="ＭＳ 明朝" w:hint="eastAsia"/>
          <w:sz w:val="20"/>
          <w:szCs w:val="20"/>
        </w:rPr>
        <w:t xml:space="preserve">①　</w:t>
      </w:r>
      <w:r w:rsidRPr="00624237">
        <w:rPr>
          <w:rFonts w:ascii="ＭＳ 明朝" w:hAnsi="ＭＳ 明朝" w:hint="eastAsia"/>
          <w:sz w:val="20"/>
          <w:szCs w:val="20"/>
        </w:rPr>
        <w:t>固定資産の異動とは、移動・貸与・</w:t>
      </w:r>
      <w:r w:rsidR="002A3565" w:rsidRPr="00624237">
        <w:rPr>
          <w:rFonts w:ascii="ＭＳ 明朝" w:hAnsi="ＭＳ 明朝" w:hint="eastAsia"/>
          <w:sz w:val="20"/>
          <w:szCs w:val="20"/>
        </w:rPr>
        <w:t>遊休・</w:t>
      </w:r>
      <w:r w:rsidRPr="00624237">
        <w:rPr>
          <w:rFonts w:ascii="ＭＳ 明朝" w:hAnsi="ＭＳ 明朝" w:hint="eastAsia"/>
          <w:sz w:val="20"/>
          <w:szCs w:val="20"/>
        </w:rPr>
        <w:t>売却及び滅失等を総称する。</w:t>
      </w:r>
    </w:p>
    <w:p w:rsidR="00996DFA" w:rsidRPr="00624237" w:rsidRDefault="00861C5A" w:rsidP="00624237">
      <w:pPr>
        <w:ind w:left="800" w:hangingChars="400" w:hanging="800"/>
        <w:rPr>
          <w:rFonts w:ascii="ＭＳ 明朝" w:hAnsi="ＭＳ 明朝"/>
          <w:sz w:val="20"/>
          <w:szCs w:val="20"/>
        </w:rPr>
      </w:pPr>
      <w:r w:rsidRPr="00624237">
        <w:rPr>
          <w:rFonts w:ascii="ＭＳ 明朝" w:hAnsi="ＭＳ 明朝" w:hint="eastAsia"/>
          <w:sz w:val="20"/>
          <w:szCs w:val="20"/>
        </w:rPr>
        <w:t xml:space="preserve">　</w:t>
      </w:r>
      <w:r w:rsidR="00624237">
        <w:rPr>
          <w:rFonts w:ascii="ＭＳ 明朝" w:hAnsi="ＭＳ 明朝" w:hint="eastAsia"/>
          <w:sz w:val="20"/>
          <w:szCs w:val="20"/>
        </w:rPr>
        <w:t xml:space="preserve">　　</w:t>
      </w:r>
      <w:r w:rsidRPr="00624237">
        <w:rPr>
          <w:rFonts w:ascii="ＭＳ 明朝" w:hAnsi="ＭＳ 明朝" w:hint="eastAsia"/>
          <w:sz w:val="20"/>
          <w:szCs w:val="20"/>
        </w:rPr>
        <w:t>②</w:t>
      </w:r>
      <w:r w:rsidR="00996DFA" w:rsidRPr="00624237">
        <w:rPr>
          <w:rFonts w:ascii="ＭＳ 明朝" w:hAnsi="ＭＳ 明朝" w:hint="eastAsia"/>
          <w:sz w:val="20"/>
          <w:szCs w:val="20"/>
        </w:rPr>
        <w:t xml:space="preserve">　管理責任者は固定資産を異動する場合は、</w:t>
      </w:r>
      <w:r w:rsidR="00FC54C6" w:rsidRPr="00624237">
        <w:rPr>
          <w:rFonts w:ascii="ＭＳ 明朝" w:hAnsi="ＭＳ 明朝" w:hint="eastAsia"/>
          <w:sz w:val="20"/>
          <w:szCs w:val="20"/>
        </w:rPr>
        <w:t>「稟議規程」</w:t>
      </w:r>
      <w:r w:rsidR="00996DFA" w:rsidRPr="00624237">
        <w:rPr>
          <w:rFonts w:ascii="ＭＳ 明朝" w:hAnsi="ＭＳ 明朝" w:hint="eastAsia"/>
          <w:sz w:val="20"/>
          <w:szCs w:val="20"/>
        </w:rPr>
        <w:t>の定めると</w:t>
      </w:r>
      <w:r w:rsidR="00FC54C6" w:rsidRPr="00624237">
        <w:rPr>
          <w:rFonts w:ascii="ＭＳ 明朝" w:hAnsi="ＭＳ 明朝" w:hint="eastAsia"/>
          <w:sz w:val="20"/>
          <w:szCs w:val="20"/>
        </w:rPr>
        <w:t>ころに</w:t>
      </w:r>
      <w:r w:rsidR="00494E4F" w:rsidRPr="00624237">
        <w:rPr>
          <w:rFonts w:ascii="ＭＳ 明朝" w:hAnsi="ＭＳ 明朝" w:hint="eastAsia"/>
          <w:sz w:val="20"/>
          <w:szCs w:val="20"/>
        </w:rPr>
        <w:t>したがい</w:t>
      </w:r>
      <w:r w:rsidR="00996DFA" w:rsidRPr="00624237">
        <w:rPr>
          <w:rFonts w:ascii="ＭＳ 明朝" w:hAnsi="ＭＳ 明朝" w:hint="eastAsia"/>
          <w:sz w:val="20"/>
          <w:szCs w:val="20"/>
        </w:rPr>
        <w:t>、所定の決裁を受けた</w:t>
      </w:r>
      <w:r w:rsidR="00494E4F" w:rsidRPr="00624237">
        <w:rPr>
          <w:rFonts w:ascii="ＭＳ 明朝" w:hAnsi="ＭＳ 明朝" w:hint="eastAsia"/>
          <w:sz w:val="20"/>
          <w:szCs w:val="20"/>
        </w:rPr>
        <w:t>上</w:t>
      </w:r>
      <w:r w:rsidR="00996DFA" w:rsidRPr="00624237">
        <w:rPr>
          <w:rFonts w:ascii="ＭＳ 明朝" w:hAnsi="ＭＳ 明朝" w:hint="eastAsia"/>
          <w:sz w:val="20"/>
          <w:szCs w:val="20"/>
        </w:rPr>
        <w:t>で行うものとする。</w:t>
      </w:r>
    </w:p>
    <w:p w:rsidR="00996DFA" w:rsidRPr="00624237" w:rsidRDefault="00861C5A" w:rsidP="00624237">
      <w:pPr>
        <w:ind w:firstLineChars="200" w:firstLine="400"/>
        <w:rPr>
          <w:rFonts w:ascii="ＭＳ 明朝" w:hAnsi="ＭＳ 明朝"/>
          <w:sz w:val="20"/>
          <w:szCs w:val="20"/>
        </w:rPr>
      </w:pPr>
      <w:r w:rsidRPr="00624237">
        <w:rPr>
          <w:rFonts w:ascii="ＭＳ 明朝" w:hAnsi="ＭＳ 明朝" w:hint="eastAsia"/>
          <w:sz w:val="20"/>
          <w:szCs w:val="20"/>
        </w:rPr>
        <w:t xml:space="preserve">　③</w:t>
      </w:r>
      <w:r w:rsidR="00996DFA" w:rsidRPr="00624237">
        <w:rPr>
          <w:rFonts w:ascii="ＭＳ 明朝" w:hAnsi="ＭＳ 明朝" w:hint="eastAsia"/>
          <w:sz w:val="20"/>
          <w:szCs w:val="20"/>
        </w:rPr>
        <w:t xml:space="preserve">　</w:t>
      </w:r>
      <w:r w:rsidR="004233DF" w:rsidRPr="00624237">
        <w:rPr>
          <w:rFonts w:ascii="ＭＳ 明朝" w:hAnsi="ＭＳ 明朝" w:hint="eastAsia"/>
          <w:sz w:val="20"/>
          <w:szCs w:val="20"/>
        </w:rPr>
        <w:t>管理事務責任者</w:t>
      </w:r>
      <w:r w:rsidR="00996DFA" w:rsidRPr="00624237">
        <w:rPr>
          <w:rFonts w:ascii="ＭＳ 明朝" w:hAnsi="ＭＳ 明朝" w:hint="eastAsia"/>
          <w:sz w:val="20"/>
          <w:szCs w:val="20"/>
        </w:rPr>
        <w:t>は、所定の</w:t>
      </w:r>
      <w:r w:rsidR="002A3565" w:rsidRPr="00624237">
        <w:rPr>
          <w:rFonts w:ascii="ＭＳ 明朝" w:hAnsi="ＭＳ 明朝" w:hint="eastAsia"/>
          <w:sz w:val="20"/>
          <w:szCs w:val="20"/>
        </w:rPr>
        <w:t>手続を経て</w:t>
      </w:r>
      <w:r w:rsidR="00996DFA" w:rsidRPr="00624237">
        <w:rPr>
          <w:rFonts w:ascii="ＭＳ 明朝" w:hAnsi="ＭＳ 明朝" w:hint="eastAsia"/>
          <w:sz w:val="20"/>
          <w:szCs w:val="20"/>
        </w:rPr>
        <w:t>異動登録を実施するものとする。</w:t>
      </w:r>
    </w:p>
    <w:p w:rsidR="00624237" w:rsidRDefault="00624237" w:rsidP="00324CAF">
      <w:pPr>
        <w:rPr>
          <w:rFonts w:ascii="ＭＳ 明朝" w:hAnsi="ＭＳ 明朝"/>
          <w:sz w:val="20"/>
          <w:szCs w:val="20"/>
        </w:rPr>
      </w:pPr>
    </w:p>
    <w:p w:rsidR="00E54305" w:rsidRPr="00624237" w:rsidRDefault="00E54305" w:rsidP="00324CAF">
      <w:pPr>
        <w:rPr>
          <w:rFonts w:ascii="ＭＳ 明朝" w:hAnsi="ＭＳ 明朝"/>
          <w:sz w:val="20"/>
          <w:szCs w:val="20"/>
        </w:rPr>
      </w:pPr>
      <w:r w:rsidRPr="00624237">
        <w:rPr>
          <w:rFonts w:ascii="ＭＳ 明朝" w:hAnsi="ＭＳ 明朝" w:hint="eastAsia"/>
          <w:sz w:val="20"/>
          <w:szCs w:val="20"/>
        </w:rPr>
        <w:t>（</w:t>
      </w:r>
      <w:r w:rsidR="00996DFA" w:rsidRPr="00624237">
        <w:rPr>
          <w:rFonts w:ascii="ＭＳ 明朝" w:hAnsi="ＭＳ 明朝" w:hint="eastAsia"/>
          <w:sz w:val="20"/>
          <w:szCs w:val="20"/>
        </w:rPr>
        <w:t>除却又は滅失</w:t>
      </w:r>
      <w:r w:rsidRPr="00624237">
        <w:rPr>
          <w:rFonts w:ascii="ＭＳ 明朝" w:hAnsi="ＭＳ 明朝" w:hint="eastAsia"/>
          <w:sz w:val="20"/>
          <w:szCs w:val="20"/>
        </w:rPr>
        <w:t>）</w:t>
      </w:r>
    </w:p>
    <w:p w:rsidR="00E54305" w:rsidRPr="00624237" w:rsidRDefault="00996DFA" w:rsidP="00B945AA">
      <w:pPr>
        <w:ind w:left="800" w:hangingChars="400" w:hanging="800"/>
        <w:rPr>
          <w:rFonts w:ascii="ＭＳ 明朝" w:hAnsi="ＭＳ 明朝"/>
          <w:sz w:val="20"/>
          <w:szCs w:val="20"/>
        </w:rPr>
      </w:pPr>
      <w:r w:rsidRPr="00624237">
        <w:rPr>
          <w:rFonts w:ascii="ＭＳ 明朝" w:hAnsi="ＭＳ 明朝" w:hint="eastAsia"/>
          <w:sz w:val="20"/>
          <w:szCs w:val="20"/>
        </w:rPr>
        <w:t>第</w:t>
      </w:r>
      <w:r w:rsidR="004233DF" w:rsidRPr="00624237">
        <w:rPr>
          <w:rFonts w:ascii="ＭＳ 明朝" w:hAnsi="ＭＳ 明朝" w:hint="eastAsia"/>
          <w:sz w:val="20"/>
          <w:szCs w:val="20"/>
        </w:rPr>
        <w:t>９</w:t>
      </w:r>
      <w:r w:rsidRPr="00624237">
        <w:rPr>
          <w:rFonts w:ascii="ＭＳ 明朝" w:hAnsi="ＭＳ 明朝" w:hint="eastAsia"/>
          <w:sz w:val="20"/>
          <w:szCs w:val="20"/>
        </w:rPr>
        <w:t>条</w:t>
      </w:r>
      <w:r w:rsidR="00624237">
        <w:rPr>
          <w:rFonts w:ascii="ＭＳ 明朝" w:hAnsi="ＭＳ 明朝" w:hint="eastAsia"/>
          <w:sz w:val="20"/>
          <w:szCs w:val="20"/>
        </w:rPr>
        <w:t xml:space="preserve">　</w:t>
      </w:r>
      <w:r w:rsidRPr="00624237">
        <w:rPr>
          <w:rFonts w:ascii="ＭＳ 明朝" w:hAnsi="ＭＳ 明朝" w:hint="eastAsia"/>
          <w:sz w:val="20"/>
          <w:szCs w:val="20"/>
        </w:rPr>
        <w:t xml:space="preserve">　固定資産を滅失又は除却した場合は、</w:t>
      </w:r>
      <w:r w:rsidR="00B945AA" w:rsidRPr="00624237">
        <w:rPr>
          <w:rFonts w:ascii="ＭＳ 明朝" w:hAnsi="ＭＳ 明朝" w:hint="eastAsia"/>
          <w:sz w:val="20"/>
          <w:szCs w:val="20"/>
        </w:rPr>
        <w:t>滅失又は除却した時点の</w:t>
      </w:r>
      <w:proofErr w:type="gramStart"/>
      <w:r w:rsidR="00DE03B2" w:rsidRPr="00624237">
        <w:rPr>
          <w:rFonts w:ascii="ＭＳ 明朝" w:hAnsi="ＭＳ 明朝" w:hint="eastAsia"/>
          <w:sz w:val="20"/>
          <w:szCs w:val="20"/>
        </w:rPr>
        <w:t>月初</w:t>
      </w:r>
      <w:proofErr w:type="gramEnd"/>
      <w:r w:rsidR="00B945AA" w:rsidRPr="00624237">
        <w:rPr>
          <w:rFonts w:ascii="ＭＳ 明朝" w:hAnsi="ＭＳ 明朝" w:hint="eastAsia"/>
          <w:sz w:val="20"/>
          <w:szCs w:val="20"/>
        </w:rPr>
        <w:t>帳簿価額を</w:t>
      </w:r>
      <w:r w:rsidR="00485E3B" w:rsidRPr="00624237">
        <w:rPr>
          <w:rFonts w:ascii="ＭＳ 明朝" w:hAnsi="ＭＳ 明朝" w:hint="eastAsia"/>
          <w:sz w:val="20"/>
          <w:szCs w:val="20"/>
        </w:rPr>
        <w:t>除</w:t>
      </w:r>
      <w:r w:rsidRPr="00624237">
        <w:rPr>
          <w:rFonts w:ascii="ＭＳ 明朝" w:hAnsi="ＭＳ 明朝" w:hint="eastAsia"/>
          <w:sz w:val="20"/>
          <w:szCs w:val="20"/>
        </w:rPr>
        <w:t>却損として計上する</w:t>
      </w:r>
      <w:r w:rsidR="00E54305" w:rsidRPr="00624237">
        <w:rPr>
          <w:rFonts w:ascii="ＭＳ 明朝" w:hAnsi="ＭＳ 明朝" w:hint="eastAsia"/>
          <w:sz w:val="20"/>
          <w:szCs w:val="20"/>
        </w:rPr>
        <w:t>。</w:t>
      </w:r>
    </w:p>
    <w:p w:rsidR="00624237" w:rsidRDefault="00624237" w:rsidP="00324CAF">
      <w:pPr>
        <w:rPr>
          <w:rFonts w:ascii="ＭＳ 明朝" w:hAnsi="ＭＳ 明朝"/>
          <w:sz w:val="20"/>
          <w:szCs w:val="20"/>
        </w:rPr>
      </w:pPr>
    </w:p>
    <w:p w:rsidR="00B97471" w:rsidRPr="00624237" w:rsidRDefault="00B97471" w:rsidP="00324CAF">
      <w:pPr>
        <w:rPr>
          <w:rFonts w:ascii="ＭＳ 明朝" w:hAnsi="ＭＳ 明朝"/>
          <w:sz w:val="20"/>
          <w:szCs w:val="20"/>
        </w:rPr>
      </w:pPr>
      <w:r w:rsidRPr="00624237">
        <w:rPr>
          <w:rFonts w:ascii="ＭＳ 明朝" w:hAnsi="ＭＳ 明朝" w:hint="eastAsia"/>
          <w:sz w:val="20"/>
          <w:szCs w:val="20"/>
        </w:rPr>
        <w:t>（</w:t>
      </w:r>
      <w:r w:rsidR="00996DFA" w:rsidRPr="00624237">
        <w:rPr>
          <w:rFonts w:ascii="ＭＳ 明朝" w:hAnsi="ＭＳ 明朝" w:hint="eastAsia"/>
          <w:sz w:val="20"/>
          <w:szCs w:val="20"/>
        </w:rPr>
        <w:t>売却</w:t>
      </w:r>
      <w:r w:rsidRPr="00624237">
        <w:rPr>
          <w:rFonts w:ascii="ＭＳ 明朝" w:hAnsi="ＭＳ 明朝" w:hint="eastAsia"/>
          <w:sz w:val="20"/>
          <w:szCs w:val="20"/>
        </w:rPr>
        <w:t>）</w:t>
      </w:r>
    </w:p>
    <w:p w:rsidR="00996DFA" w:rsidRPr="00624237" w:rsidRDefault="00861C5A" w:rsidP="009B226E">
      <w:pPr>
        <w:ind w:left="800" w:hangingChars="400" w:hanging="800"/>
        <w:rPr>
          <w:rFonts w:ascii="ＭＳ 明朝" w:hAnsi="ＭＳ 明朝"/>
          <w:sz w:val="20"/>
          <w:szCs w:val="20"/>
        </w:rPr>
      </w:pPr>
      <w:r w:rsidRPr="00624237">
        <w:rPr>
          <w:rFonts w:ascii="ＭＳ 明朝" w:hAnsi="ＭＳ 明朝" w:hint="eastAsia"/>
          <w:sz w:val="20"/>
          <w:szCs w:val="20"/>
        </w:rPr>
        <w:t>第10</w:t>
      </w:r>
      <w:r w:rsidR="00B97471" w:rsidRPr="00624237">
        <w:rPr>
          <w:rFonts w:ascii="ＭＳ 明朝" w:hAnsi="ＭＳ 明朝" w:hint="eastAsia"/>
          <w:sz w:val="20"/>
          <w:szCs w:val="20"/>
        </w:rPr>
        <w:t>条</w:t>
      </w:r>
      <w:r w:rsidR="00624237">
        <w:rPr>
          <w:rFonts w:ascii="ＭＳ 明朝" w:hAnsi="ＭＳ 明朝" w:hint="eastAsia"/>
          <w:sz w:val="20"/>
          <w:szCs w:val="20"/>
        </w:rPr>
        <w:t xml:space="preserve">　 </w:t>
      </w:r>
      <w:r w:rsidR="00996DFA" w:rsidRPr="00624237">
        <w:rPr>
          <w:rFonts w:ascii="ＭＳ 明朝" w:hAnsi="ＭＳ 明朝" w:hint="eastAsia"/>
          <w:sz w:val="20"/>
          <w:szCs w:val="20"/>
        </w:rPr>
        <w:t>固定資産を売却した場合は、売却価額及び帳簿価額に基づいて適切な売却損益を計上しなければならない。</w:t>
      </w:r>
    </w:p>
    <w:p w:rsidR="00624237" w:rsidRDefault="00624237" w:rsidP="004076A1">
      <w:pPr>
        <w:rPr>
          <w:rFonts w:ascii="ＭＳ 明朝" w:hAnsi="ＭＳ 明朝"/>
          <w:sz w:val="20"/>
          <w:szCs w:val="20"/>
        </w:rPr>
      </w:pPr>
    </w:p>
    <w:p w:rsidR="004076A1" w:rsidRPr="00624237" w:rsidRDefault="004076A1" w:rsidP="004076A1">
      <w:pPr>
        <w:rPr>
          <w:rFonts w:ascii="ＭＳ 明朝" w:hAnsi="ＭＳ 明朝"/>
          <w:sz w:val="20"/>
          <w:szCs w:val="20"/>
        </w:rPr>
      </w:pPr>
      <w:r w:rsidRPr="00624237">
        <w:rPr>
          <w:rFonts w:ascii="ＭＳ 明朝" w:hAnsi="ＭＳ 明朝" w:hint="eastAsia"/>
          <w:sz w:val="20"/>
          <w:szCs w:val="20"/>
        </w:rPr>
        <w:t>（減損損失）</w:t>
      </w:r>
    </w:p>
    <w:p w:rsidR="00D8109A" w:rsidRPr="00624237" w:rsidRDefault="00861C5A" w:rsidP="009B226E">
      <w:pPr>
        <w:ind w:left="800" w:hangingChars="400" w:hanging="800"/>
        <w:rPr>
          <w:rFonts w:ascii="ＭＳ 明朝" w:hAnsi="ＭＳ 明朝"/>
          <w:sz w:val="20"/>
          <w:szCs w:val="20"/>
        </w:rPr>
      </w:pPr>
      <w:r w:rsidRPr="00624237">
        <w:rPr>
          <w:rFonts w:ascii="ＭＳ 明朝" w:hAnsi="ＭＳ 明朝" w:hint="eastAsia"/>
          <w:sz w:val="20"/>
          <w:szCs w:val="20"/>
        </w:rPr>
        <w:t>第11</w:t>
      </w:r>
      <w:r w:rsidR="00D8109A" w:rsidRPr="00624237">
        <w:rPr>
          <w:rFonts w:ascii="ＭＳ 明朝" w:hAnsi="ＭＳ 明朝" w:hint="eastAsia"/>
          <w:sz w:val="20"/>
          <w:szCs w:val="20"/>
        </w:rPr>
        <w:t xml:space="preserve">条　</w:t>
      </w:r>
      <w:r w:rsidR="00624237">
        <w:rPr>
          <w:rFonts w:ascii="ＭＳ 明朝" w:hAnsi="ＭＳ 明朝" w:hint="eastAsia"/>
          <w:sz w:val="20"/>
          <w:szCs w:val="20"/>
        </w:rPr>
        <w:t xml:space="preserve"> </w:t>
      </w:r>
      <w:r w:rsidR="00D8109A" w:rsidRPr="00624237">
        <w:rPr>
          <w:rFonts w:ascii="ＭＳ 明朝" w:hAnsi="ＭＳ 明朝" w:hint="eastAsia"/>
          <w:sz w:val="20"/>
          <w:szCs w:val="20"/>
        </w:rPr>
        <w:t>経理責任者は固定資産が経済状況の変化等により投資額の回収可能性が見込めなくなった場合、減損会計</w:t>
      </w:r>
      <w:r w:rsidR="00B96245" w:rsidRPr="00624237">
        <w:rPr>
          <w:rFonts w:ascii="ＭＳ 明朝" w:hAnsi="ＭＳ 明朝" w:hint="eastAsia"/>
          <w:sz w:val="20"/>
          <w:szCs w:val="20"/>
        </w:rPr>
        <w:t>処理</w:t>
      </w:r>
      <w:r w:rsidR="00D8109A" w:rsidRPr="00624237">
        <w:rPr>
          <w:rFonts w:ascii="ＭＳ 明朝" w:hAnsi="ＭＳ 明朝" w:hint="eastAsia"/>
          <w:sz w:val="20"/>
          <w:szCs w:val="20"/>
        </w:rPr>
        <w:t>しなければならない。減損損失は当該損失が認識された期の損失とする。減損損失の額は、当該固定資産の帳簿価額から回収可能額を控除した金額とし、回収可能額は、その資産を売却した場合の正味売却価額と使用価値（将来キャッシュフローの割引現在価値）のいずれか大きい方とする。</w:t>
      </w:r>
    </w:p>
    <w:p w:rsidR="00366654" w:rsidRPr="00624237" w:rsidRDefault="00366654" w:rsidP="001E0A4A">
      <w:pPr>
        <w:ind w:firstLineChars="200" w:firstLine="400"/>
        <w:rPr>
          <w:rFonts w:ascii="ＭＳ 明朝" w:hAnsi="ＭＳ 明朝"/>
          <w:sz w:val="20"/>
          <w:szCs w:val="20"/>
        </w:rPr>
      </w:pPr>
    </w:p>
    <w:p w:rsidR="00FC4C0B" w:rsidRPr="00624237" w:rsidRDefault="00FC4C0B" w:rsidP="001E0A4A">
      <w:pPr>
        <w:ind w:firstLineChars="200" w:firstLine="400"/>
        <w:rPr>
          <w:rFonts w:ascii="ＭＳ 明朝" w:hAnsi="ＭＳ 明朝"/>
          <w:sz w:val="20"/>
          <w:szCs w:val="20"/>
        </w:rPr>
      </w:pPr>
    </w:p>
    <w:p w:rsidR="001F197E" w:rsidRPr="00624237" w:rsidRDefault="001F197E" w:rsidP="009B226E">
      <w:pPr>
        <w:jc w:val="center"/>
        <w:rPr>
          <w:rFonts w:ascii="ＭＳ 明朝" w:hAnsi="ＭＳ 明朝"/>
          <w:sz w:val="20"/>
          <w:szCs w:val="20"/>
        </w:rPr>
      </w:pPr>
      <w:r w:rsidRPr="00624237">
        <w:rPr>
          <w:rFonts w:ascii="ＭＳ 明朝" w:hAnsi="ＭＳ 明朝" w:hint="eastAsia"/>
          <w:sz w:val="20"/>
          <w:szCs w:val="20"/>
        </w:rPr>
        <w:t>第４章</w:t>
      </w:r>
      <w:r w:rsidR="004D511F" w:rsidRPr="00624237">
        <w:rPr>
          <w:rFonts w:ascii="ＭＳ 明朝" w:hAnsi="ＭＳ 明朝" w:hint="eastAsia"/>
          <w:sz w:val="20"/>
          <w:szCs w:val="20"/>
        </w:rPr>
        <w:t xml:space="preserve">　保</w:t>
      </w:r>
      <w:r w:rsidR="009B226E" w:rsidRPr="00624237">
        <w:rPr>
          <w:rFonts w:ascii="ＭＳ 明朝" w:hAnsi="ＭＳ 明朝" w:hint="eastAsia"/>
          <w:sz w:val="20"/>
          <w:szCs w:val="20"/>
        </w:rPr>
        <w:t xml:space="preserve">　</w:t>
      </w:r>
      <w:r w:rsidR="004D511F" w:rsidRPr="00624237">
        <w:rPr>
          <w:rFonts w:ascii="ＭＳ 明朝" w:hAnsi="ＭＳ 明朝" w:hint="eastAsia"/>
          <w:sz w:val="20"/>
          <w:szCs w:val="20"/>
        </w:rPr>
        <w:t>管</w:t>
      </w:r>
    </w:p>
    <w:p w:rsidR="00FC4C0B" w:rsidRPr="00624237" w:rsidRDefault="00FC4C0B" w:rsidP="00324CAF">
      <w:pPr>
        <w:rPr>
          <w:rFonts w:ascii="ＭＳ 明朝" w:hAnsi="ＭＳ 明朝"/>
          <w:sz w:val="20"/>
          <w:szCs w:val="20"/>
        </w:rPr>
      </w:pPr>
    </w:p>
    <w:p w:rsidR="001F197E" w:rsidRPr="00624237" w:rsidRDefault="001F197E" w:rsidP="00324CAF">
      <w:pPr>
        <w:rPr>
          <w:rFonts w:ascii="ＭＳ 明朝" w:hAnsi="ＭＳ 明朝"/>
          <w:sz w:val="20"/>
          <w:szCs w:val="20"/>
        </w:rPr>
      </w:pPr>
      <w:r w:rsidRPr="00624237">
        <w:rPr>
          <w:rFonts w:ascii="ＭＳ 明朝" w:hAnsi="ＭＳ 明朝" w:hint="eastAsia"/>
          <w:sz w:val="20"/>
          <w:szCs w:val="20"/>
        </w:rPr>
        <w:t>（</w:t>
      </w:r>
      <w:r w:rsidR="00366654" w:rsidRPr="00624237">
        <w:rPr>
          <w:rFonts w:ascii="ＭＳ 明朝" w:hAnsi="ＭＳ 明朝" w:hint="eastAsia"/>
          <w:sz w:val="20"/>
          <w:szCs w:val="20"/>
        </w:rPr>
        <w:t>保管</w:t>
      </w:r>
      <w:r w:rsidRPr="00624237">
        <w:rPr>
          <w:rFonts w:ascii="ＭＳ 明朝" w:hAnsi="ＭＳ 明朝" w:hint="eastAsia"/>
          <w:sz w:val="20"/>
          <w:szCs w:val="20"/>
        </w:rPr>
        <w:t>）</w:t>
      </w:r>
    </w:p>
    <w:p w:rsidR="00366654" w:rsidRPr="00624237" w:rsidRDefault="00861C5A" w:rsidP="009B226E">
      <w:pPr>
        <w:ind w:left="800" w:hangingChars="400" w:hanging="800"/>
        <w:rPr>
          <w:rFonts w:ascii="ＭＳ 明朝" w:hAnsi="ＭＳ 明朝"/>
          <w:sz w:val="20"/>
          <w:szCs w:val="20"/>
        </w:rPr>
      </w:pPr>
      <w:r w:rsidRPr="00624237">
        <w:rPr>
          <w:rFonts w:ascii="ＭＳ 明朝" w:hAnsi="ＭＳ 明朝" w:hint="eastAsia"/>
          <w:sz w:val="20"/>
          <w:szCs w:val="20"/>
        </w:rPr>
        <w:t>第</w:t>
      </w:r>
      <w:r w:rsidR="00DE03B2" w:rsidRPr="00624237">
        <w:rPr>
          <w:rFonts w:ascii="ＭＳ 明朝" w:hAnsi="ＭＳ 明朝" w:hint="eastAsia"/>
          <w:sz w:val="20"/>
          <w:szCs w:val="20"/>
        </w:rPr>
        <w:t>12</w:t>
      </w:r>
      <w:r w:rsidR="001F197E" w:rsidRPr="00624237">
        <w:rPr>
          <w:rFonts w:ascii="ＭＳ 明朝" w:hAnsi="ＭＳ 明朝" w:hint="eastAsia"/>
          <w:sz w:val="20"/>
          <w:szCs w:val="20"/>
        </w:rPr>
        <w:t xml:space="preserve">条　</w:t>
      </w:r>
      <w:r w:rsidR="00624237">
        <w:rPr>
          <w:rFonts w:ascii="ＭＳ 明朝" w:hAnsi="ＭＳ 明朝" w:hint="eastAsia"/>
          <w:sz w:val="20"/>
          <w:szCs w:val="20"/>
        </w:rPr>
        <w:t xml:space="preserve"> </w:t>
      </w:r>
      <w:r w:rsidR="00366654" w:rsidRPr="00624237">
        <w:rPr>
          <w:rFonts w:ascii="ＭＳ 明朝" w:hAnsi="ＭＳ 明朝" w:hint="eastAsia"/>
          <w:sz w:val="20"/>
          <w:szCs w:val="20"/>
        </w:rPr>
        <w:t>管理責任者は、固定資産の損失・盗難・火災・腐朽及び損壊等の危険並びに損害を防止すると共に、必要に応じて修理・改築及び改良等を加え、経済的価値の維持を図らなければならない。</w:t>
      </w:r>
    </w:p>
    <w:p w:rsidR="00624237" w:rsidRDefault="00624237" w:rsidP="00324CAF">
      <w:pPr>
        <w:rPr>
          <w:rFonts w:ascii="ＭＳ 明朝" w:hAnsi="ＭＳ 明朝"/>
          <w:sz w:val="20"/>
          <w:szCs w:val="20"/>
        </w:rPr>
      </w:pPr>
    </w:p>
    <w:p w:rsidR="001F197E" w:rsidRPr="00624237" w:rsidRDefault="001F197E" w:rsidP="00324CAF">
      <w:pPr>
        <w:rPr>
          <w:rFonts w:ascii="ＭＳ 明朝" w:hAnsi="ＭＳ 明朝"/>
          <w:sz w:val="20"/>
          <w:szCs w:val="20"/>
        </w:rPr>
      </w:pPr>
      <w:r w:rsidRPr="00624237">
        <w:rPr>
          <w:rFonts w:ascii="ＭＳ 明朝" w:hAnsi="ＭＳ 明朝" w:hint="eastAsia"/>
          <w:sz w:val="20"/>
          <w:szCs w:val="20"/>
        </w:rPr>
        <w:t>（</w:t>
      </w:r>
      <w:r w:rsidR="00366654" w:rsidRPr="00624237">
        <w:rPr>
          <w:rFonts w:ascii="ＭＳ 明朝" w:hAnsi="ＭＳ 明朝" w:hint="eastAsia"/>
          <w:sz w:val="20"/>
          <w:szCs w:val="20"/>
        </w:rPr>
        <w:t>登記</w:t>
      </w:r>
      <w:r w:rsidR="00A00797" w:rsidRPr="00624237">
        <w:rPr>
          <w:rFonts w:ascii="ＭＳ 明朝" w:hAnsi="ＭＳ 明朝" w:hint="eastAsia"/>
          <w:sz w:val="20"/>
          <w:szCs w:val="20"/>
        </w:rPr>
        <w:t>）</w:t>
      </w:r>
    </w:p>
    <w:p w:rsidR="00D810DD" w:rsidRPr="00624237" w:rsidRDefault="00861C5A" w:rsidP="009B226E">
      <w:pPr>
        <w:ind w:left="800" w:hangingChars="400" w:hanging="800"/>
        <w:rPr>
          <w:rFonts w:ascii="ＭＳ 明朝" w:hAnsi="ＭＳ 明朝"/>
          <w:sz w:val="20"/>
          <w:szCs w:val="20"/>
        </w:rPr>
      </w:pPr>
      <w:r w:rsidRPr="00624237">
        <w:rPr>
          <w:rFonts w:ascii="ＭＳ 明朝" w:hAnsi="ＭＳ 明朝" w:hint="eastAsia"/>
          <w:sz w:val="20"/>
          <w:szCs w:val="20"/>
        </w:rPr>
        <w:t>第</w:t>
      </w:r>
      <w:r w:rsidR="00DE03B2" w:rsidRPr="00624237">
        <w:rPr>
          <w:rFonts w:ascii="ＭＳ 明朝" w:hAnsi="ＭＳ 明朝" w:hint="eastAsia"/>
          <w:sz w:val="20"/>
          <w:szCs w:val="20"/>
        </w:rPr>
        <w:t>13</w:t>
      </w:r>
      <w:r w:rsidR="00A00797" w:rsidRPr="00624237">
        <w:rPr>
          <w:rFonts w:ascii="ＭＳ 明朝" w:hAnsi="ＭＳ 明朝" w:hint="eastAsia"/>
          <w:sz w:val="20"/>
          <w:szCs w:val="20"/>
        </w:rPr>
        <w:t>条</w:t>
      </w:r>
      <w:r w:rsidR="00624237">
        <w:rPr>
          <w:rFonts w:ascii="ＭＳ 明朝" w:hAnsi="ＭＳ 明朝" w:hint="eastAsia"/>
          <w:sz w:val="20"/>
          <w:szCs w:val="20"/>
        </w:rPr>
        <w:t xml:space="preserve"> </w:t>
      </w:r>
      <w:r w:rsidR="00A00797" w:rsidRPr="00624237">
        <w:rPr>
          <w:rFonts w:ascii="ＭＳ 明朝" w:hAnsi="ＭＳ 明朝" w:hint="eastAsia"/>
          <w:sz w:val="20"/>
          <w:szCs w:val="20"/>
        </w:rPr>
        <w:t xml:space="preserve">　</w:t>
      </w:r>
      <w:r w:rsidR="00366654" w:rsidRPr="00624237">
        <w:rPr>
          <w:rFonts w:ascii="ＭＳ 明朝" w:hAnsi="ＭＳ 明朝" w:hint="eastAsia"/>
          <w:sz w:val="20"/>
          <w:szCs w:val="20"/>
        </w:rPr>
        <w:t>総務部は、登記を要する固定資産の取得又は異動のあったときは、遅滞なく登記の手続を実施しなければならない。</w:t>
      </w:r>
    </w:p>
    <w:p w:rsidR="00624237" w:rsidRPr="00EB10AC" w:rsidRDefault="00624237" w:rsidP="00324CAF">
      <w:pPr>
        <w:rPr>
          <w:rFonts w:ascii="ＭＳ 明朝" w:hAnsi="ＭＳ 明朝"/>
          <w:sz w:val="20"/>
          <w:szCs w:val="20"/>
        </w:rPr>
      </w:pPr>
    </w:p>
    <w:p w:rsidR="00624237" w:rsidRDefault="00D810DD" w:rsidP="00624237">
      <w:pPr>
        <w:rPr>
          <w:rFonts w:ascii="ＭＳ 明朝" w:hAnsi="ＭＳ 明朝"/>
          <w:sz w:val="20"/>
          <w:szCs w:val="20"/>
        </w:rPr>
      </w:pPr>
      <w:r w:rsidRPr="00624237">
        <w:rPr>
          <w:rFonts w:ascii="ＭＳ 明朝" w:hAnsi="ＭＳ 明朝" w:hint="eastAsia"/>
          <w:sz w:val="20"/>
          <w:szCs w:val="20"/>
        </w:rPr>
        <w:t>（</w:t>
      </w:r>
      <w:r w:rsidR="00366654" w:rsidRPr="00624237">
        <w:rPr>
          <w:rFonts w:ascii="ＭＳ 明朝" w:hAnsi="ＭＳ 明朝" w:hint="eastAsia"/>
          <w:sz w:val="20"/>
          <w:szCs w:val="20"/>
        </w:rPr>
        <w:t>損害保険</w:t>
      </w:r>
      <w:r w:rsidRPr="00624237">
        <w:rPr>
          <w:rFonts w:ascii="ＭＳ 明朝" w:hAnsi="ＭＳ 明朝" w:hint="eastAsia"/>
          <w:sz w:val="20"/>
          <w:szCs w:val="20"/>
        </w:rPr>
        <w:t>）</w:t>
      </w:r>
    </w:p>
    <w:p w:rsidR="00D43B46" w:rsidRPr="00624237" w:rsidRDefault="00861C5A" w:rsidP="00624237">
      <w:pPr>
        <w:ind w:left="800" w:hangingChars="400" w:hanging="800"/>
        <w:rPr>
          <w:rFonts w:ascii="ＭＳ 明朝" w:hAnsi="ＭＳ 明朝"/>
          <w:sz w:val="20"/>
          <w:szCs w:val="20"/>
        </w:rPr>
      </w:pPr>
      <w:r w:rsidRPr="00624237">
        <w:rPr>
          <w:rFonts w:ascii="ＭＳ 明朝" w:hAnsi="ＭＳ 明朝" w:hint="eastAsia"/>
          <w:sz w:val="20"/>
          <w:szCs w:val="20"/>
        </w:rPr>
        <w:t>第</w:t>
      </w:r>
      <w:r w:rsidR="00DE03B2" w:rsidRPr="00624237">
        <w:rPr>
          <w:rFonts w:ascii="ＭＳ 明朝" w:hAnsi="ＭＳ 明朝" w:hint="eastAsia"/>
          <w:sz w:val="20"/>
          <w:szCs w:val="20"/>
        </w:rPr>
        <w:t>14</w:t>
      </w:r>
      <w:r w:rsidR="00D810DD" w:rsidRPr="00624237">
        <w:rPr>
          <w:rFonts w:ascii="ＭＳ 明朝" w:hAnsi="ＭＳ 明朝" w:hint="eastAsia"/>
          <w:sz w:val="20"/>
          <w:szCs w:val="20"/>
        </w:rPr>
        <w:t>条</w:t>
      </w:r>
      <w:r w:rsidR="00624237">
        <w:rPr>
          <w:rFonts w:ascii="ＭＳ 明朝" w:hAnsi="ＭＳ 明朝" w:hint="eastAsia"/>
          <w:sz w:val="20"/>
          <w:szCs w:val="20"/>
        </w:rPr>
        <w:t xml:space="preserve"> </w:t>
      </w:r>
      <w:r w:rsidR="00D810DD" w:rsidRPr="00624237">
        <w:rPr>
          <w:rFonts w:ascii="ＭＳ 明朝" w:hAnsi="ＭＳ 明朝" w:hint="eastAsia"/>
          <w:sz w:val="20"/>
          <w:szCs w:val="20"/>
        </w:rPr>
        <w:t xml:space="preserve">　</w:t>
      </w:r>
      <w:r w:rsidR="00E10AC2" w:rsidRPr="00624237">
        <w:rPr>
          <w:rFonts w:ascii="ＭＳ 明朝" w:hAnsi="ＭＳ 明朝" w:hint="eastAsia"/>
          <w:sz w:val="20"/>
          <w:szCs w:val="20"/>
        </w:rPr>
        <w:t>火災、台風等の天災、その他偶然な事故等により損害を受けるおそれのある固定資産については、保険を付すものとする。</w:t>
      </w:r>
    </w:p>
    <w:p w:rsidR="00624237" w:rsidRDefault="00624237" w:rsidP="00324CAF">
      <w:pPr>
        <w:rPr>
          <w:rFonts w:ascii="ＭＳ 明朝" w:hAnsi="ＭＳ 明朝"/>
          <w:sz w:val="20"/>
          <w:szCs w:val="20"/>
        </w:rPr>
      </w:pPr>
    </w:p>
    <w:p w:rsidR="00D43B46" w:rsidRPr="00624237" w:rsidRDefault="00D43B46" w:rsidP="00324CAF">
      <w:pPr>
        <w:rPr>
          <w:rFonts w:ascii="ＭＳ 明朝" w:hAnsi="ＭＳ 明朝"/>
          <w:sz w:val="20"/>
          <w:szCs w:val="20"/>
        </w:rPr>
      </w:pPr>
      <w:r w:rsidRPr="00624237">
        <w:rPr>
          <w:rFonts w:ascii="ＭＳ 明朝" w:hAnsi="ＭＳ 明朝" w:hint="eastAsia"/>
          <w:sz w:val="20"/>
          <w:szCs w:val="20"/>
        </w:rPr>
        <w:t>（</w:t>
      </w:r>
      <w:r w:rsidR="00456087" w:rsidRPr="00624237">
        <w:rPr>
          <w:rFonts w:ascii="ＭＳ 明朝" w:hAnsi="ＭＳ 明朝" w:hint="eastAsia"/>
          <w:sz w:val="20"/>
          <w:szCs w:val="20"/>
        </w:rPr>
        <w:t>固定資産の保全</w:t>
      </w:r>
      <w:r w:rsidRPr="00624237">
        <w:rPr>
          <w:rFonts w:ascii="ＭＳ 明朝" w:hAnsi="ＭＳ 明朝" w:hint="eastAsia"/>
          <w:sz w:val="20"/>
          <w:szCs w:val="20"/>
        </w:rPr>
        <w:t>）</w:t>
      </w:r>
    </w:p>
    <w:p w:rsidR="00D43B46" w:rsidRPr="00624237" w:rsidRDefault="00D43B46" w:rsidP="00324CAF">
      <w:pPr>
        <w:rPr>
          <w:rFonts w:ascii="ＭＳ 明朝" w:hAnsi="ＭＳ 明朝"/>
          <w:sz w:val="20"/>
          <w:szCs w:val="20"/>
        </w:rPr>
      </w:pPr>
      <w:r w:rsidRPr="00624237">
        <w:rPr>
          <w:rFonts w:ascii="ＭＳ 明朝" w:hAnsi="ＭＳ 明朝" w:hint="eastAsia"/>
          <w:sz w:val="20"/>
          <w:szCs w:val="20"/>
        </w:rPr>
        <w:t>第</w:t>
      </w:r>
      <w:r w:rsidR="00DE03B2" w:rsidRPr="00624237">
        <w:rPr>
          <w:rFonts w:ascii="ＭＳ 明朝" w:hAnsi="ＭＳ 明朝" w:hint="eastAsia"/>
          <w:sz w:val="20"/>
          <w:szCs w:val="20"/>
        </w:rPr>
        <w:t>15</w:t>
      </w:r>
      <w:r w:rsidRPr="00624237">
        <w:rPr>
          <w:rFonts w:ascii="ＭＳ 明朝" w:hAnsi="ＭＳ 明朝" w:hint="eastAsia"/>
          <w:sz w:val="20"/>
          <w:szCs w:val="20"/>
        </w:rPr>
        <w:t>条</w:t>
      </w:r>
      <w:r w:rsidR="00624237">
        <w:rPr>
          <w:rFonts w:ascii="ＭＳ 明朝" w:hAnsi="ＭＳ 明朝" w:hint="eastAsia"/>
          <w:sz w:val="20"/>
          <w:szCs w:val="20"/>
        </w:rPr>
        <w:t xml:space="preserve"> </w:t>
      </w:r>
      <w:r w:rsidRPr="00624237">
        <w:rPr>
          <w:rFonts w:ascii="ＭＳ 明朝" w:hAnsi="ＭＳ 明朝" w:hint="eastAsia"/>
          <w:sz w:val="20"/>
          <w:szCs w:val="20"/>
        </w:rPr>
        <w:t xml:space="preserve">　</w:t>
      </w:r>
      <w:r w:rsidR="00456087" w:rsidRPr="00624237">
        <w:rPr>
          <w:rFonts w:ascii="ＭＳ 明朝" w:hAnsi="ＭＳ 明朝" w:hint="eastAsia"/>
          <w:sz w:val="20"/>
          <w:szCs w:val="20"/>
        </w:rPr>
        <w:t>各所管部門は、必要に応じて固定資産の保全契約を締結するものとする。</w:t>
      </w:r>
    </w:p>
    <w:p w:rsidR="00456087" w:rsidRPr="00624237" w:rsidRDefault="00456087" w:rsidP="001E0A4A">
      <w:pPr>
        <w:ind w:firstLineChars="300" w:firstLine="600"/>
        <w:rPr>
          <w:rFonts w:ascii="ＭＳ 明朝" w:hAnsi="ＭＳ 明朝"/>
          <w:sz w:val="20"/>
          <w:szCs w:val="20"/>
        </w:rPr>
      </w:pPr>
    </w:p>
    <w:p w:rsidR="00FC4C0B" w:rsidRPr="00624237" w:rsidRDefault="00FC4C0B" w:rsidP="001E0A4A">
      <w:pPr>
        <w:ind w:firstLineChars="300" w:firstLine="600"/>
        <w:rPr>
          <w:rFonts w:ascii="ＭＳ 明朝" w:hAnsi="ＭＳ 明朝"/>
          <w:sz w:val="20"/>
          <w:szCs w:val="20"/>
        </w:rPr>
      </w:pPr>
    </w:p>
    <w:p w:rsidR="00D43B46" w:rsidRPr="00624237" w:rsidRDefault="00D43B46" w:rsidP="006368E7">
      <w:pPr>
        <w:jc w:val="center"/>
        <w:rPr>
          <w:rFonts w:ascii="ＭＳ 明朝" w:hAnsi="ＭＳ 明朝"/>
          <w:sz w:val="20"/>
          <w:szCs w:val="20"/>
        </w:rPr>
      </w:pPr>
      <w:r w:rsidRPr="00624237">
        <w:rPr>
          <w:rFonts w:ascii="ＭＳ 明朝" w:hAnsi="ＭＳ 明朝" w:hint="eastAsia"/>
          <w:sz w:val="20"/>
          <w:szCs w:val="20"/>
        </w:rPr>
        <w:t>第５章</w:t>
      </w:r>
      <w:r w:rsidR="00456087" w:rsidRPr="00624237">
        <w:rPr>
          <w:rFonts w:ascii="ＭＳ 明朝" w:hAnsi="ＭＳ 明朝" w:hint="eastAsia"/>
          <w:sz w:val="20"/>
          <w:szCs w:val="20"/>
        </w:rPr>
        <w:t xml:space="preserve">　雑</w:t>
      </w:r>
      <w:r w:rsidR="009B226E" w:rsidRPr="00624237">
        <w:rPr>
          <w:rFonts w:ascii="ＭＳ 明朝" w:hAnsi="ＭＳ 明朝" w:hint="eastAsia"/>
          <w:sz w:val="20"/>
          <w:szCs w:val="20"/>
        </w:rPr>
        <w:t xml:space="preserve">　</w:t>
      </w:r>
      <w:r w:rsidR="00456087" w:rsidRPr="00624237">
        <w:rPr>
          <w:rFonts w:ascii="ＭＳ 明朝" w:hAnsi="ＭＳ 明朝" w:hint="eastAsia"/>
          <w:sz w:val="20"/>
          <w:szCs w:val="20"/>
        </w:rPr>
        <w:t>則</w:t>
      </w:r>
    </w:p>
    <w:p w:rsidR="00FC4C0B" w:rsidRPr="00624237" w:rsidRDefault="00FC4C0B" w:rsidP="00324CAF">
      <w:pPr>
        <w:rPr>
          <w:rFonts w:ascii="ＭＳ 明朝" w:hAnsi="ＭＳ 明朝"/>
          <w:sz w:val="20"/>
          <w:szCs w:val="20"/>
        </w:rPr>
      </w:pPr>
    </w:p>
    <w:p w:rsidR="00971B4D" w:rsidRPr="00624237" w:rsidRDefault="00832E8B" w:rsidP="00324CAF">
      <w:pPr>
        <w:rPr>
          <w:rFonts w:ascii="ＭＳ 明朝" w:hAnsi="ＭＳ 明朝"/>
          <w:sz w:val="20"/>
          <w:szCs w:val="20"/>
        </w:rPr>
      </w:pPr>
      <w:r w:rsidRPr="00624237">
        <w:rPr>
          <w:rFonts w:ascii="ＭＳ 明朝" w:hAnsi="ＭＳ 明朝" w:hint="eastAsia"/>
          <w:sz w:val="20"/>
          <w:szCs w:val="20"/>
        </w:rPr>
        <w:t>（</w:t>
      </w:r>
      <w:r w:rsidR="00FC54C6" w:rsidRPr="00624237">
        <w:rPr>
          <w:rFonts w:ascii="ＭＳ 明朝" w:hAnsi="ＭＳ 明朝" w:hint="eastAsia"/>
          <w:sz w:val="20"/>
          <w:szCs w:val="20"/>
        </w:rPr>
        <w:t>要領</w:t>
      </w:r>
      <w:r w:rsidRPr="00624237">
        <w:rPr>
          <w:rFonts w:ascii="ＭＳ 明朝" w:hAnsi="ＭＳ 明朝" w:hint="eastAsia"/>
          <w:sz w:val="20"/>
          <w:szCs w:val="20"/>
        </w:rPr>
        <w:t>の</w:t>
      </w:r>
      <w:r w:rsidR="009108AA" w:rsidRPr="00624237">
        <w:rPr>
          <w:rFonts w:ascii="ＭＳ 明朝" w:hAnsi="ＭＳ 明朝" w:hint="eastAsia"/>
          <w:sz w:val="20"/>
          <w:szCs w:val="20"/>
        </w:rPr>
        <w:t>管理</w:t>
      </w:r>
      <w:r w:rsidR="00971B4D" w:rsidRPr="00624237">
        <w:rPr>
          <w:rFonts w:ascii="ＭＳ 明朝" w:hAnsi="ＭＳ 明朝" w:hint="eastAsia"/>
          <w:sz w:val="20"/>
          <w:szCs w:val="20"/>
        </w:rPr>
        <w:t>）</w:t>
      </w:r>
    </w:p>
    <w:p w:rsidR="00971B4D" w:rsidRPr="00624237" w:rsidRDefault="00971B4D" w:rsidP="00324CAF">
      <w:pPr>
        <w:rPr>
          <w:rFonts w:ascii="ＭＳ 明朝" w:hAnsi="ＭＳ 明朝"/>
          <w:sz w:val="20"/>
          <w:szCs w:val="20"/>
        </w:rPr>
      </w:pPr>
      <w:r w:rsidRPr="00624237">
        <w:rPr>
          <w:rFonts w:ascii="ＭＳ 明朝" w:hAnsi="ＭＳ 明朝" w:hint="eastAsia"/>
          <w:sz w:val="20"/>
          <w:szCs w:val="20"/>
        </w:rPr>
        <w:t>第</w:t>
      </w:r>
      <w:r w:rsidR="00DE03B2" w:rsidRPr="00624237">
        <w:rPr>
          <w:rFonts w:ascii="ＭＳ 明朝" w:hAnsi="ＭＳ 明朝" w:hint="eastAsia"/>
          <w:sz w:val="20"/>
          <w:szCs w:val="20"/>
        </w:rPr>
        <w:t>16</w:t>
      </w:r>
      <w:r w:rsidR="009108AA" w:rsidRPr="00624237">
        <w:rPr>
          <w:rFonts w:ascii="ＭＳ 明朝" w:hAnsi="ＭＳ 明朝" w:hint="eastAsia"/>
          <w:sz w:val="20"/>
          <w:szCs w:val="20"/>
        </w:rPr>
        <w:t xml:space="preserve">条　</w:t>
      </w:r>
      <w:r w:rsidR="00624237">
        <w:rPr>
          <w:rFonts w:ascii="ＭＳ 明朝" w:hAnsi="ＭＳ 明朝" w:hint="eastAsia"/>
          <w:sz w:val="20"/>
          <w:szCs w:val="20"/>
        </w:rPr>
        <w:t xml:space="preserve"> </w:t>
      </w:r>
      <w:r w:rsidR="009108AA" w:rsidRPr="00624237">
        <w:rPr>
          <w:rFonts w:ascii="ＭＳ 明朝" w:hAnsi="ＭＳ 明朝" w:hint="eastAsia"/>
          <w:sz w:val="20"/>
          <w:szCs w:val="20"/>
        </w:rPr>
        <w:t>この</w:t>
      </w:r>
      <w:r w:rsidR="00832E8B" w:rsidRPr="00624237">
        <w:rPr>
          <w:rFonts w:ascii="ＭＳ 明朝" w:hAnsi="ＭＳ 明朝" w:hint="eastAsia"/>
          <w:sz w:val="20"/>
          <w:szCs w:val="20"/>
        </w:rPr>
        <w:t>要領の</w:t>
      </w:r>
      <w:r w:rsidR="009108AA" w:rsidRPr="00624237">
        <w:rPr>
          <w:rFonts w:ascii="ＭＳ 明朝" w:hAnsi="ＭＳ 明朝" w:hint="eastAsia"/>
          <w:sz w:val="20"/>
          <w:szCs w:val="20"/>
        </w:rPr>
        <w:t>管理</w:t>
      </w:r>
      <w:r w:rsidR="00BA5B31" w:rsidRPr="00624237">
        <w:rPr>
          <w:rFonts w:ascii="ＭＳ 明朝" w:hAnsi="ＭＳ 明朝" w:hint="eastAsia"/>
          <w:sz w:val="20"/>
          <w:szCs w:val="20"/>
        </w:rPr>
        <w:t>は、総務部</w:t>
      </w:r>
      <w:r w:rsidRPr="00624237">
        <w:rPr>
          <w:rFonts w:ascii="ＭＳ 明朝" w:hAnsi="ＭＳ 明朝" w:hint="eastAsia"/>
          <w:sz w:val="20"/>
          <w:szCs w:val="20"/>
        </w:rPr>
        <w:t>長が行う。</w:t>
      </w:r>
    </w:p>
    <w:p w:rsidR="00971B4D" w:rsidRPr="00624237" w:rsidRDefault="00971B4D" w:rsidP="00324CAF">
      <w:pPr>
        <w:rPr>
          <w:rFonts w:ascii="ＭＳ 明朝" w:hAnsi="ＭＳ 明朝"/>
          <w:sz w:val="20"/>
          <w:szCs w:val="20"/>
        </w:rPr>
      </w:pPr>
    </w:p>
    <w:p w:rsidR="00FC4C0B" w:rsidRPr="00624237" w:rsidRDefault="00FC4C0B" w:rsidP="00324CAF">
      <w:pPr>
        <w:rPr>
          <w:rFonts w:ascii="ＭＳ 明朝" w:hAnsi="ＭＳ 明朝"/>
          <w:sz w:val="20"/>
          <w:szCs w:val="20"/>
        </w:rPr>
      </w:pPr>
    </w:p>
    <w:p w:rsidR="00861C5A" w:rsidRPr="00624237" w:rsidRDefault="00971B4D" w:rsidP="00861C5A">
      <w:pPr>
        <w:jc w:val="center"/>
        <w:rPr>
          <w:rFonts w:ascii="ＭＳ 明朝" w:hAnsi="ＭＳ 明朝"/>
          <w:sz w:val="20"/>
          <w:szCs w:val="20"/>
        </w:rPr>
      </w:pPr>
      <w:r w:rsidRPr="00624237">
        <w:rPr>
          <w:rFonts w:ascii="ＭＳ 明朝" w:hAnsi="ＭＳ 明朝" w:hint="eastAsia"/>
          <w:sz w:val="20"/>
          <w:szCs w:val="20"/>
        </w:rPr>
        <w:t>付</w:t>
      </w:r>
      <w:r w:rsidR="00182B4D" w:rsidRPr="00624237">
        <w:rPr>
          <w:rFonts w:ascii="ＭＳ 明朝" w:hAnsi="ＭＳ 明朝" w:hint="eastAsia"/>
          <w:sz w:val="20"/>
          <w:szCs w:val="20"/>
        </w:rPr>
        <w:t xml:space="preserve">　</w:t>
      </w:r>
      <w:r w:rsidR="00624237">
        <w:rPr>
          <w:rFonts w:ascii="ＭＳ 明朝" w:hAnsi="ＭＳ 明朝" w:hint="eastAsia"/>
          <w:sz w:val="20"/>
          <w:szCs w:val="20"/>
        </w:rPr>
        <w:t xml:space="preserve">　</w:t>
      </w:r>
      <w:r w:rsidRPr="00624237">
        <w:rPr>
          <w:rFonts w:ascii="ＭＳ 明朝" w:hAnsi="ＭＳ 明朝" w:hint="eastAsia"/>
          <w:sz w:val="20"/>
          <w:szCs w:val="20"/>
        </w:rPr>
        <w:t>則</w:t>
      </w:r>
    </w:p>
    <w:p w:rsidR="00624237" w:rsidRDefault="00624237" w:rsidP="002F49CF">
      <w:pPr>
        <w:rPr>
          <w:rFonts w:ascii="ＭＳ 明朝" w:hAnsi="ＭＳ 明朝"/>
          <w:sz w:val="20"/>
          <w:szCs w:val="20"/>
        </w:rPr>
      </w:pPr>
    </w:p>
    <w:p w:rsidR="00BA5B31" w:rsidRPr="00624237" w:rsidRDefault="009108AA" w:rsidP="002F49CF">
      <w:pPr>
        <w:rPr>
          <w:rFonts w:ascii="ＭＳ 明朝" w:hAnsi="ＭＳ 明朝"/>
          <w:sz w:val="20"/>
          <w:szCs w:val="20"/>
        </w:rPr>
      </w:pPr>
      <w:r w:rsidRPr="00624237">
        <w:rPr>
          <w:rFonts w:ascii="ＭＳ 明朝" w:hAnsi="ＭＳ 明朝" w:hint="eastAsia"/>
          <w:sz w:val="20"/>
          <w:szCs w:val="20"/>
        </w:rPr>
        <w:t>この要領は、</w:t>
      </w:r>
      <w:r w:rsidR="00624237">
        <w:rPr>
          <w:rFonts w:ascii="ＭＳ 明朝" w:hAnsi="ＭＳ 明朝" w:hint="eastAsia"/>
          <w:sz w:val="20"/>
          <w:szCs w:val="20"/>
        </w:rPr>
        <w:t>２０２１</w:t>
      </w:r>
      <w:r w:rsidRPr="00624237">
        <w:rPr>
          <w:rFonts w:ascii="ＭＳ 明朝" w:hAnsi="ＭＳ 明朝" w:hint="eastAsia"/>
          <w:sz w:val="20"/>
          <w:szCs w:val="20"/>
        </w:rPr>
        <w:t>年</w:t>
      </w:r>
      <w:r w:rsidR="00503E70">
        <w:rPr>
          <w:rFonts w:ascii="ＭＳ 明朝" w:hAnsi="ＭＳ 明朝" w:hint="eastAsia"/>
          <w:sz w:val="20"/>
          <w:szCs w:val="20"/>
        </w:rPr>
        <w:t xml:space="preserve">　</w:t>
      </w:r>
      <w:r w:rsidR="00B40D6F">
        <w:rPr>
          <w:rFonts w:ascii="ＭＳ 明朝" w:hAnsi="ＭＳ 明朝" w:hint="eastAsia"/>
          <w:sz w:val="20"/>
          <w:szCs w:val="20"/>
        </w:rPr>
        <w:t>７</w:t>
      </w:r>
      <w:bookmarkStart w:id="0" w:name="_GoBack"/>
      <w:bookmarkEnd w:id="0"/>
      <w:r w:rsidRPr="00624237">
        <w:rPr>
          <w:rFonts w:ascii="ＭＳ 明朝" w:hAnsi="ＭＳ 明朝" w:hint="eastAsia"/>
          <w:sz w:val="20"/>
          <w:szCs w:val="20"/>
        </w:rPr>
        <w:t>月</w:t>
      </w:r>
      <w:r w:rsidR="00624237">
        <w:rPr>
          <w:rFonts w:ascii="ＭＳ 明朝" w:hAnsi="ＭＳ 明朝" w:hint="eastAsia"/>
          <w:sz w:val="20"/>
          <w:szCs w:val="20"/>
        </w:rPr>
        <w:t xml:space="preserve">　１</w:t>
      </w:r>
      <w:r w:rsidR="00F575D1" w:rsidRPr="00624237">
        <w:rPr>
          <w:rFonts w:ascii="ＭＳ 明朝" w:hAnsi="ＭＳ 明朝" w:hint="eastAsia"/>
          <w:sz w:val="20"/>
          <w:szCs w:val="20"/>
        </w:rPr>
        <w:t>日から</w:t>
      </w:r>
      <w:r w:rsidR="00971B4D" w:rsidRPr="00624237">
        <w:rPr>
          <w:rFonts w:ascii="ＭＳ 明朝" w:hAnsi="ＭＳ 明朝" w:hint="eastAsia"/>
          <w:sz w:val="20"/>
          <w:szCs w:val="20"/>
        </w:rPr>
        <w:t>実施する。</w:t>
      </w:r>
    </w:p>
    <w:sectPr w:rsidR="00BA5B31" w:rsidRPr="00624237" w:rsidSect="002F4503">
      <w:footerReference w:type="even" r:id="rId7"/>
      <w:footerReference w:type="default" r:id="rId8"/>
      <w:pgSz w:w="11906" w:h="16838" w:code="9"/>
      <w:pgMar w:top="1134" w:right="1134"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FA6" w:rsidRDefault="00A43FA6">
      <w:r>
        <w:separator/>
      </w:r>
    </w:p>
  </w:endnote>
  <w:endnote w:type="continuationSeparator" w:id="0">
    <w:p w:rsidR="00A43FA6" w:rsidRDefault="00A4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AE" w:rsidRDefault="009F01AE" w:rsidP="009F01A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F01AE" w:rsidRDefault="009F01A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877232"/>
      <w:docPartObj>
        <w:docPartGallery w:val="Page Numbers (Bottom of Page)"/>
        <w:docPartUnique/>
      </w:docPartObj>
    </w:sdtPr>
    <w:sdtEndPr/>
    <w:sdtContent>
      <w:p w:rsidR="002F4503" w:rsidRDefault="002F4503">
        <w:pPr>
          <w:pStyle w:val="a4"/>
          <w:jc w:val="center"/>
        </w:pPr>
        <w:r>
          <w:rPr>
            <w:rFonts w:hint="eastAsia"/>
          </w:rPr>
          <w:t>－</w:t>
        </w:r>
        <w:r>
          <w:fldChar w:fldCharType="begin"/>
        </w:r>
        <w:r>
          <w:instrText>PAGE   \* MERGEFORMAT</w:instrText>
        </w:r>
        <w:r>
          <w:fldChar w:fldCharType="separate"/>
        </w:r>
        <w:r w:rsidR="00B40D6F" w:rsidRPr="00B40D6F">
          <w:rPr>
            <w:noProof/>
            <w:lang w:val="ja-JP"/>
          </w:rPr>
          <w:t>2</w:t>
        </w:r>
        <w:r>
          <w:fldChar w:fldCharType="end"/>
        </w:r>
        <w:r>
          <w:rPr>
            <w:rFonts w:hint="eastAsia"/>
          </w:rPr>
          <w:t>－</w:t>
        </w:r>
      </w:p>
    </w:sdtContent>
  </w:sdt>
  <w:p w:rsidR="009F01AE" w:rsidRDefault="009F01AE" w:rsidP="002F450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FA6" w:rsidRDefault="00A43FA6">
      <w:r>
        <w:separator/>
      </w:r>
    </w:p>
  </w:footnote>
  <w:footnote w:type="continuationSeparator" w:id="0">
    <w:p w:rsidR="00A43FA6" w:rsidRDefault="00A43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FEA"/>
    <w:multiLevelType w:val="hybridMultilevel"/>
    <w:tmpl w:val="29E222E8"/>
    <w:lvl w:ilvl="0" w:tplc="AB50AF78">
      <w:start w:val="1"/>
      <w:numFmt w:val="decimalFullWidth"/>
      <w:lvlText w:val="第%1条"/>
      <w:lvlJc w:val="left"/>
      <w:pPr>
        <w:tabs>
          <w:tab w:val="num" w:pos="840"/>
        </w:tabs>
        <w:ind w:left="840" w:hanging="840"/>
      </w:pPr>
      <w:rPr>
        <w:rFonts w:hint="default"/>
      </w:rPr>
    </w:lvl>
    <w:lvl w:ilvl="1" w:tplc="632C25D8">
      <w:start w:val="1"/>
      <w:numFmt w:val="decimalFullWidth"/>
      <w:lvlText w:val="%2）"/>
      <w:lvlJc w:val="left"/>
      <w:pPr>
        <w:tabs>
          <w:tab w:val="num" w:pos="840"/>
        </w:tabs>
        <w:ind w:left="840" w:hanging="420"/>
      </w:pPr>
      <w:rPr>
        <w:rFonts w:hint="default"/>
      </w:rPr>
    </w:lvl>
    <w:lvl w:ilvl="2" w:tplc="86BAF306">
      <w:start w:val="6"/>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F43B8D"/>
    <w:multiLevelType w:val="hybridMultilevel"/>
    <w:tmpl w:val="7C88DFFC"/>
    <w:lvl w:ilvl="0" w:tplc="0E22A140">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4D3304"/>
    <w:multiLevelType w:val="hybridMultilevel"/>
    <w:tmpl w:val="B88ECA70"/>
    <w:lvl w:ilvl="0" w:tplc="B0DEB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A51AEC"/>
    <w:multiLevelType w:val="hybridMultilevel"/>
    <w:tmpl w:val="C82A80E8"/>
    <w:lvl w:ilvl="0" w:tplc="95D4608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3B14D7"/>
    <w:multiLevelType w:val="hybridMultilevel"/>
    <w:tmpl w:val="3A042D70"/>
    <w:lvl w:ilvl="0" w:tplc="882A230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34950803"/>
    <w:multiLevelType w:val="hybridMultilevel"/>
    <w:tmpl w:val="40EE7516"/>
    <w:lvl w:ilvl="0" w:tplc="0BC6292A">
      <w:start w:val="1"/>
      <w:numFmt w:val="decimalEnclosedCircle"/>
      <w:lvlText w:val="%1"/>
      <w:lvlJc w:val="left"/>
      <w:pPr>
        <w:tabs>
          <w:tab w:val="num" w:pos="570"/>
        </w:tabs>
        <w:ind w:left="570" w:hanging="360"/>
      </w:pPr>
      <w:rPr>
        <w:rFonts w:hint="default"/>
      </w:rPr>
    </w:lvl>
    <w:lvl w:ilvl="1" w:tplc="36DC24A0">
      <w:start w:val="1"/>
      <w:numFmt w:val="decimalFullWidth"/>
      <w:lvlText w:val="%2）"/>
      <w:lvlJc w:val="left"/>
      <w:pPr>
        <w:tabs>
          <w:tab w:val="num" w:pos="1035"/>
        </w:tabs>
        <w:ind w:left="1035" w:hanging="405"/>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8D20AB6"/>
    <w:multiLevelType w:val="hybridMultilevel"/>
    <w:tmpl w:val="233AC592"/>
    <w:lvl w:ilvl="0" w:tplc="3BACC91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32C38F2"/>
    <w:multiLevelType w:val="hybridMultilevel"/>
    <w:tmpl w:val="B0E8597E"/>
    <w:lvl w:ilvl="0" w:tplc="6E32FBC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47803294"/>
    <w:multiLevelType w:val="hybridMultilevel"/>
    <w:tmpl w:val="7908A63C"/>
    <w:lvl w:ilvl="0" w:tplc="586A6E0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7D0394F"/>
    <w:multiLevelType w:val="hybridMultilevel"/>
    <w:tmpl w:val="BF0E22C2"/>
    <w:lvl w:ilvl="0" w:tplc="6A0E1464">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1417D72"/>
    <w:multiLevelType w:val="hybridMultilevel"/>
    <w:tmpl w:val="C486DF40"/>
    <w:lvl w:ilvl="0" w:tplc="278ECF0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4D068A6"/>
    <w:multiLevelType w:val="hybridMultilevel"/>
    <w:tmpl w:val="A5F8B8D6"/>
    <w:lvl w:ilvl="0" w:tplc="115AFEB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B3D0E36"/>
    <w:multiLevelType w:val="hybridMultilevel"/>
    <w:tmpl w:val="9F760958"/>
    <w:lvl w:ilvl="0" w:tplc="58D2F86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BB14E06"/>
    <w:multiLevelType w:val="hybridMultilevel"/>
    <w:tmpl w:val="6A3A9678"/>
    <w:lvl w:ilvl="0" w:tplc="F11EBEE2">
      <w:start w:val="8"/>
      <w:numFmt w:val="decimalFullWidth"/>
      <w:lvlText w:val="第%1章"/>
      <w:lvlJc w:val="left"/>
      <w:pPr>
        <w:tabs>
          <w:tab w:val="num" w:pos="3990"/>
        </w:tabs>
        <w:ind w:left="3990" w:hanging="840"/>
      </w:pPr>
      <w:rPr>
        <w:rFonts w:hint="default"/>
      </w:rPr>
    </w:lvl>
    <w:lvl w:ilvl="1" w:tplc="04090017" w:tentative="1">
      <w:start w:val="1"/>
      <w:numFmt w:val="aiueoFullWidth"/>
      <w:lvlText w:val="(%2)"/>
      <w:lvlJc w:val="left"/>
      <w:pPr>
        <w:tabs>
          <w:tab w:val="num" w:pos="3990"/>
        </w:tabs>
        <w:ind w:left="3990" w:hanging="420"/>
      </w:pPr>
    </w:lvl>
    <w:lvl w:ilvl="2" w:tplc="04090011" w:tentative="1">
      <w:start w:val="1"/>
      <w:numFmt w:val="decimalEnclosedCircle"/>
      <w:lvlText w:val="%3"/>
      <w:lvlJc w:val="left"/>
      <w:pPr>
        <w:tabs>
          <w:tab w:val="num" w:pos="4410"/>
        </w:tabs>
        <w:ind w:left="4410" w:hanging="420"/>
      </w:pPr>
    </w:lvl>
    <w:lvl w:ilvl="3" w:tplc="0409000F" w:tentative="1">
      <w:start w:val="1"/>
      <w:numFmt w:val="decimal"/>
      <w:lvlText w:val="%4."/>
      <w:lvlJc w:val="left"/>
      <w:pPr>
        <w:tabs>
          <w:tab w:val="num" w:pos="4830"/>
        </w:tabs>
        <w:ind w:left="4830" w:hanging="420"/>
      </w:pPr>
    </w:lvl>
    <w:lvl w:ilvl="4" w:tplc="04090017" w:tentative="1">
      <w:start w:val="1"/>
      <w:numFmt w:val="aiueoFullWidth"/>
      <w:lvlText w:val="(%5)"/>
      <w:lvlJc w:val="left"/>
      <w:pPr>
        <w:tabs>
          <w:tab w:val="num" w:pos="5250"/>
        </w:tabs>
        <w:ind w:left="5250" w:hanging="420"/>
      </w:pPr>
    </w:lvl>
    <w:lvl w:ilvl="5" w:tplc="04090011" w:tentative="1">
      <w:start w:val="1"/>
      <w:numFmt w:val="decimalEnclosedCircle"/>
      <w:lvlText w:val="%6"/>
      <w:lvlJc w:val="left"/>
      <w:pPr>
        <w:tabs>
          <w:tab w:val="num" w:pos="5670"/>
        </w:tabs>
        <w:ind w:left="5670" w:hanging="420"/>
      </w:pPr>
    </w:lvl>
    <w:lvl w:ilvl="6" w:tplc="0409000F" w:tentative="1">
      <w:start w:val="1"/>
      <w:numFmt w:val="decimal"/>
      <w:lvlText w:val="%7."/>
      <w:lvlJc w:val="left"/>
      <w:pPr>
        <w:tabs>
          <w:tab w:val="num" w:pos="6090"/>
        </w:tabs>
        <w:ind w:left="6090" w:hanging="420"/>
      </w:pPr>
    </w:lvl>
    <w:lvl w:ilvl="7" w:tplc="04090017" w:tentative="1">
      <w:start w:val="1"/>
      <w:numFmt w:val="aiueoFullWidth"/>
      <w:lvlText w:val="(%8)"/>
      <w:lvlJc w:val="left"/>
      <w:pPr>
        <w:tabs>
          <w:tab w:val="num" w:pos="6510"/>
        </w:tabs>
        <w:ind w:left="6510" w:hanging="420"/>
      </w:pPr>
    </w:lvl>
    <w:lvl w:ilvl="8" w:tplc="04090011" w:tentative="1">
      <w:start w:val="1"/>
      <w:numFmt w:val="decimalEnclosedCircle"/>
      <w:lvlText w:val="%9"/>
      <w:lvlJc w:val="left"/>
      <w:pPr>
        <w:tabs>
          <w:tab w:val="num" w:pos="6930"/>
        </w:tabs>
        <w:ind w:left="6930" w:hanging="420"/>
      </w:pPr>
    </w:lvl>
  </w:abstractNum>
  <w:abstractNum w:abstractNumId="14" w15:restartNumberingAfterBreak="0">
    <w:nsid w:val="5D821552"/>
    <w:multiLevelType w:val="hybridMultilevel"/>
    <w:tmpl w:val="F5FA24D2"/>
    <w:lvl w:ilvl="0" w:tplc="5C6E5ECE">
      <w:start w:val="1"/>
      <w:numFmt w:val="decimalFullWidth"/>
      <w:lvlText w:val="（%1）"/>
      <w:lvlJc w:val="left"/>
      <w:pPr>
        <w:tabs>
          <w:tab w:val="num" w:pos="930"/>
        </w:tabs>
        <w:ind w:left="930" w:hanging="720"/>
      </w:pPr>
      <w:rPr>
        <w:rFonts w:hint="default"/>
      </w:rPr>
    </w:lvl>
    <w:lvl w:ilvl="1" w:tplc="0CFCA34E">
      <w:start w:val="9"/>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25068AF"/>
    <w:multiLevelType w:val="hybridMultilevel"/>
    <w:tmpl w:val="CA9E8292"/>
    <w:lvl w:ilvl="0" w:tplc="8BB63AD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C20EDF"/>
    <w:multiLevelType w:val="hybridMultilevel"/>
    <w:tmpl w:val="DDF00308"/>
    <w:lvl w:ilvl="0" w:tplc="27A8B2D4">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89F5E55"/>
    <w:multiLevelType w:val="hybridMultilevel"/>
    <w:tmpl w:val="C714D1A4"/>
    <w:lvl w:ilvl="0" w:tplc="F7E4714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C280CC3"/>
    <w:multiLevelType w:val="hybridMultilevel"/>
    <w:tmpl w:val="E79E1768"/>
    <w:lvl w:ilvl="0" w:tplc="A83CB4F0">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330E8F"/>
    <w:multiLevelType w:val="multilevel"/>
    <w:tmpl w:val="DDF00308"/>
    <w:lvl w:ilvl="0">
      <w:start w:val="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2865BA9"/>
    <w:multiLevelType w:val="hybridMultilevel"/>
    <w:tmpl w:val="73EA6E5A"/>
    <w:lvl w:ilvl="0" w:tplc="632C09E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1" w15:restartNumberingAfterBreak="0">
    <w:nsid w:val="7B5B2123"/>
    <w:multiLevelType w:val="hybridMultilevel"/>
    <w:tmpl w:val="38AEF0C2"/>
    <w:lvl w:ilvl="0" w:tplc="BCAA39F0">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2"/>
  </w:num>
  <w:num w:numId="3">
    <w:abstractNumId w:val="8"/>
  </w:num>
  <w:num w:numId="4">
    <w:abstractNumId w:val="5"/>
  </w:num>
  <w:num w:numId="5">
    <w:abstractNumId w:val="16"/>
  </w:num>
  <w:num w:numId="6">
    <w:abstractNumId w:val="19"/>
  </w:num>
  <w:num w:numId="7">
    <w:abstractNumId w:val="3"/>
  </w:num>
  <w:num w:numId="8">
    <w:abstractNumId w:val="17"/>
  </w:num>
  <w:num w:numId="9">
    <w:abstractNumId w:val="18"/>
  </w:num>
  <w:num w:numId="10">
    <w:abstractNumId w:val="6"/>
  </w:num>
  <w:num w:numId="11">
    <w:abstractNumId w:val="10"/>
  </w:num>
  <w:num w:numId="12">
    <w:abstractNumId w:val="9"/>
  </w:num>
  <w:num w:numId="13">
    <w:abstractNumId w:val="20"/>
  </w:num>
  <w:num w:numId="14">
    <w:abstractNumId w:val="11"/>
  </w:num>
  <w:num w:numId="15">
    <w:abstractNumId w:val="4"/>
  </w:num>
  <w:num w:numId="16">
    <w:abstractNumId w:val="7"/>
  </w:num>
  <w:num w:numId="17">
    <w:abstractNumId w:val="1"/>
  </w:num>
  <w:num w:numId="18">
    <w:abstractNumId w:val="14"/>
  </w:num>
  <w:num w:numId="19">
    <w:abstractNumId w:val="21"/>
  </w:num>
  <w:num w:numId="20">
    <w:abstractNumId w:val="13"/>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98B"/>
    <w:rsid w:val="000E34DF"/>
    <w:rsid w:val="00173F7C"/>
    <w:rsid w:val="0017576C"/>
    <w:rsid w:val="00182B4D"/>
    <w:rsid w:val="00185A8C"/>
    <w:rsid w:val="001B7FB2"/>
    <w:rsid w:val="001E0A4A"/>
    <w:rsid w:val="001F197E"/>
    <w:rsid w:val="001F39C8"/>
    <w:rsid w:val="00237544"/>
    <w:rsid w:val="00281D37"/>
    <w:rsid w:val="002A3565"/>
    <w:rsid w:val="002B3D6E"/>
    <w:rsid w:val="002C2AA1"/>
    <w:rsid w:val="002F4503"/>
    <w:rsid w:val="002F49CF"/>
    <w:rsid w:val="00310A3C"/>
    <w:rsid w:val="00324CAF"/>
    <w:rsid w:val="0034355A"/>
    <w:rsid w:val="0034798B"/>
    <w:rsid w:val="00352FFB"/>
    <w:rsid w:val="00366654"/>
    <w:rsid w:val="003706AD"/>
    <w:rsid w:val="00374C3E"/>
    <w:rsid w:val="003B45DA"/>
    <w:rsid w:val="003B67C2"/>
    <w:rsid w:val="003C4014"/>
    <w:rsid w:val="003E72DE"/>
    <w:rsid w:val="003F310F"/>
    <w:rsid w:val="004076A1"/>
    <w:rsid w:val="004233DF"/>
    <w:rsid w:val="004324C4"/>
    <w:rsid w:val="00456087"/>
    <w:rsid w:val="00485E3B"/>
    <w:rsid w:val="00494E4F"/>
    <w:rsid w:val="004D511F"/>
    <w:rsid w:val="004E207A"/>
    <w:rsid w:val="004F216A"/>
    <w:rsid w:val="00503E70"/>
    <w:rsid w:val="00507388"/>
    <w:rsid w:val="00580810"/>
    <w:rsid w:val="005A113B"/>
    <w:rsid w:val="005A5679"/>
    <w:rsid w:val="005B0D30"/>
    <w:rsid w:val="0060115A"/>
    <w:rsid w:val="0061658F"/>
    <w:rsid w:val="00623191"/>
    <w:rsid w:val="00624237"/>
    <w:rsid w:val="006368E7"/>
    <w:rsid w:val="006437E4"/>
    <w:rsid w:val="006A2486"/>
    <w:rsid w:val="006A64C8"/>
    <w:rsid w:val="007013E0"/>
    <w:rsid w:val="0078383F"/>
    <w:rsid w:val="0078429C"/>
    <w:rsid w:val="007D44F4"/>
    <w:rsid w:val="007D55B8"/>
    <w:rsid w:val="008165BC"/>
    <w:rsid w:val="0082451A"/>
    <w:rsid w:val="00832E8B"/>
    <w:rsid w:val="00853991"/>
    <w:rsid w:val="00861C5A"/>
    <w:rsid w:val="00897A34"/>
    <w:rsid w:val="008F5B2B"/>
    <w:rsid w:val="009108AA"/>
    <w:rsid w:val="0092647C"/>
    <w:rsid w:val="00971B4D"/>
    <w:rsid w:val="00996B7D"/>
    <w:rsid w:val="00996DFA"/>
    <w:rsid w:val="009B226E"/>
    <w:rsid w:val="009C5F08"/>
    <w:rsid w:val="009D01EE"/>
    <w:rsid w:val="009D7138"/>
    <w:rsid w:val="009E0A3A"/>
    <w:rsid w:val="009F01AE"/>
    <w:rsid w:val="00A00797"/>
    <w:rsid w:val="00A43FA6"/>
    <w:rsid w:val="00A842ED"/>
    <w:rsid w:val="00A91170"/>
    <w:rsid w:val="00AB40DF"/>
    <w:rsid w:val="00AC3977"/>
    <w:rsid w:val="00B40D6F"/>
    <w:rsid w:val="00B93BF4"/>
    <w:rsid w:val="00B945AA"/>
    <w:rsid w:val="00B96245"/>
    <w:rsid w:val="00B97471"/>
    <w:rsid w:val="00BA5B31"/>
    <w:rsid w:val="00C22EEE"/>
    <w:rsid w:val="00C32310"/>
    <w:rsid w:val="00CA62EE"/>
    <w:rsid w:val="00CF4C63"/>
    <w:rsid w:val="00CF7EF9"/>
    <w:rsid w:val="00D33DFF"/>
    <w:rsid w:val="00D43B46"/>
    <w:rsid w:val="00D61B22"/>
    <w:rsid w:val="00D8109A"/>
    <w:rsid w:val="00D810DD"/>
    <w:rsid w:val="00D84D3D"/>
    <w:rsid w:val="00DA4B7E"/>
    <w:rsid w:val="00DB2BE8"/>
    <w:rsid w:val="00DE03B2"/>
    <w:rsid w:val="00E10AC2"/>
    <w:rsid w:val="00E53089"/>
    <w:rsid w:val="00E54305"/>
    <w:rsid w:val="00E75EE4"/>
    <w:rsid w:val="00E83AF7"/>
    <w:rsid w:val="00EA4728"/>
    <w:rsid w:val="00EB10AC"/>
    <w:rsid w:val="00ED1608"/>
    <w:rsid w:val="00EE73D3"/>
    <w:rsid w:val="00EF1F83"/>
    <w:rsid w:val="00EF229F"/>
    <w:rsid w:val="00EF4E26"/>
    <w:rsid w:val="00F2619B"/>
    <w:rsid w:val="00F36BF3"/>
    <w:rsid w:val="00F5678B"/>
    <w:rsid w:val="00F575D1"/>
    <w:rsid w:val="00F66B07"/>
    <w:rsid w:val="00FC4C0B"/>
    <w:rsid w:val="00FC52FB"/>
    <w:rsid w:val="00FC5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CB0D644-B4BD-44D3-ABD5-B1DC5E9F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C0B"/>
    <w:rPr>
      <w:rFonts w:ascii="Arial" w:eastAsia="ＭＳ ゴシック" w:hAnsi="Arial"/>
      <w:sz w:val="18"/>
      <w:szCs w:val="18"/>
    </w:rPr>
  </w:style>
  <w:style w:type="paragraph" w:styleId="a4">
    <w:name w:val="footer"/>
    <w:basedOn w:val="a"/>
    <w:link w:val="a5"/>
    <w:uiPriority w:val="99"/>
    <w:rsid w:val="009F01AE"/>
    <w:pPr>
      <w:tabs>
        <w:tab w:val="center" w:pos="4252"/>
        <w:tab w:val="right" w:pos="8504"/>
      </w:tabs>
      <w:snapToGrid w:val="0"/>
    </w:pPr>
  </w:style>
  <w:style w:type="character" w:styleId="a6">
    <w:name w:val="page number"/>
    <w:basedOn w:val="a0"/>
    <w:rsid w:val="009F01AE"/>
  </w:style>
  <w:style w:type="paragraph" w:styleId="a7">
    <w:name w:val="header"/>
    <w:basedOn w:val="a"/>
    <w:link w:val="a8"/>
    <w:uiPriority w:val="99"/>
    <w:unhideWhenUsed/>
    <w:rsid w:val="002F4503"/>
    <w:pPr>
      <w:tabs>
        <w:tab w:val="center" w:pos="4252"/>
        <w:tab w:val="right" w:pos="8504"/>
      </w:tabs>
      <w:snapToGrid w:val="0"/>
    </w:pPr>
  </w:style>
  <w:style w:type="character" w:customStyle="1" w:styleId="a8">
    <w:name w:val="ヘッダー (文字)"/>
    <w:basedOn w:val="a0"/>
    <w:link w:val="a7"/>
    <w:uiPriority w:val="99"/>
    <w:rsid w:val="002F4503"/>
    <w:rPr>
      <w:kern w:val="2"/>
      <w:sz w:val="21"/>
      <w:szCs w:val="24"/>
    </w:rPr>
  </w:style>
  <w:style w:type="character" w:customStyle="1" w:styleId="a5">
    <w:name w:val="フッター (文字)"/>
    <w:basedOn w:val="a0"/>
    <w:link w:val="a4"/>
    <w:uiPriority w:val="99"/>
    <w:rsid w:val="002F45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5247">
      <w:bodyDiv w:val="1"/>
      <w:marLeft w:val="0"/>
      <w:marRight w:val="0"/>
      <w:marTop w:val="0"/>
      <w:marBottom w:val="0"/>
      <w:divBdr>
        <w:top w:val="none" w:sz="0" w:space="0" w:color="auto"/>
        <w:left w:val="none" w:sz="0" w:space="0" w:color="auto"/>
        <w:bottom w:val="none" w:sz="0" w:space="0" w:color="auto"/>
        <w:right w:val="none" w:sz="0" w:space="0" w:color="auto"/>
      </w:divBdr>
    </w:div>
    <w:div w:id="455218343">
      <w:bodyDiv w:val="1"/>
      <w:marLeft w:val="0"/>
      <w:marRight w:val="0"/>
      <w:marTop w:val="0"/>
      <w:marBottom w:val="0"/>
      <w:divBdr>
        <w:top w:val="none" w:sz="0" w:space="0" w:color="auto"/>
        <w:left w:val="none" w:sz="0" w:space="0" w:color="auto"/>
        <w:bottom w:val="none" w:sz="0" w:space="0" w:color="auto"/>
        <w:right w:val="none" w:sz="0" w:space="0" w:color="auto"/>
      </w:divBdr>
    </w:div>
    <w:div w:id="1179083613">
      <w:bodyDiv w:val="1"/>
      <w:marLeft w:val="0"/>
      <w:marRight w:val="0"/>
      <w:marTop w:val="0"/>
      <w:marBottom w:val="0"/>
      <w:divBdr>
        <w:top w:val="none" w:sz="0" w:space="0" w:color="auto"/>
        <w:left w:val="none" w:sz="0" w:space="0" w:color="auto"/>
        <w:bottom w:val="none" w:sz="0" w:space="0" w:color="auto"/>
        <w:right w:val="none" w:sz="0" w:space="0" w:color="auto"/>
      </w:divBdr>
    </w:div>
    <w:div w:id="168382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1420</Words>
  <Characters>166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連結財務諸表作成要領</vt:lpstr>
      <vt:lpstr>連結財務諸表作成要領</vt:lpstr>
    </vt:vector>
  </TitlesOfParts>
  <Company>東ソー株式会社</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連結財務諸表作成要領</dc:title>
  <dc:subject/>
  <dc:creator>HON1176</dc:creator>
  <cp:keywords/>
  <dc:description/>
  <cp:lastModifiedBy>747453</cp:lastModifiedBy>
  <cp:revision>7</cp:revision>
  <cp:lastPrinted>2007-09-10T04:00:00Z</cp:lastPrinted>
  <dcterms:created xsi:type="dcterms:W3CDTF">2021-03-18T01:06:00Z</dcterms:created>
  <dcterms:modified xsi:type="dcterms:W3CDTF">2021-06-04T05:33:00Z</dcterms:modified>
</cp:coreProperties>
</file>