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1418"/>
        <w:gridCol w:w="3827"/>
      </w:tblGrid>
      <w:tr w:rsidR="00881ABF" w:rsidRPr="00881ABF" w14:paraId="736C2531" w14:textId="77777777" w:rsidTr="00EF639A">
        <w:trPr>
          <w:cantSplit/>
        </w:trPr>
        <w:tc>
          <w:tcPr>
            <w:tcW w:w="4111" w:type="dxa"/>
            <w:vMerge w:val="restart"/>
            <w:vAlign w:val="center"/>
          </w:tcPr>
          <w:p w14:paraId="15644C24" w14:textId="77777777" w:rsidR="002119A6" w:rsidRPr="00881ABF" w:rsidRDefault="0057379A" w:rsidP="00E239CB">
            <w:pPr>
              <w:jc w:val="center"/>
              <w:rPr>
                <w:color w:val="000000" w:themeColor="text1"/>
                <w:sz w:val="32"/>
              </w:rPr>
            </w:pPr>
            <w:r w:rsidRPr="00881ABF">
              <w:rPr>
                <w:rFonts w:hint="eastAsia"/>
                <w:color w:val="000000" w:themeColor="text1"/>
                <w:sz w:val="32"/>
              </w:rPr>
              <w:t>業務改善提案規程</w:t>
            </w:r>
          </w:p>
        </w:tc>
        <w:tc>
          <w:tcPr>
            <w:tcW w:w="1418" w:type="dxa"/>
            <w:vAlign w:val="center"/>
          </w:tcPr>
          <w:p w14:paraId="43C9B6BA" w14:textId="77777777" w:rsidR="002119A6" w:rsidRPr="00881ABF" w:rsidRDefault="002119A6">
            <w:pPr>
              <w:rPr>
                <w:color w:val="000000" w:themeColor="text1"/>
                <w:sz w:val="24"/>
              </w:rPr>
            </w:pPr>
            <w:r w:rsidRPr="00881ABF">
              <w:rPr>
                <w:color w:val="000000" w:themeColor="text1"/>
                <w:sz w:val="24"/>
              </w:rPr>
              <w:fldChar w:fldCharType="begin"/>
            </w:r>
            <w:r w:rsidRPr="00881ABF">
              <w:rPr>
                <w:color w:val="000000" w:themeColor="text1"/>
                <w:sz w:val="24"/>
              </w:rPr>
              <w:instrText xml:space="preserve"> eq \o\ad(</w:instrText>
            </w:r>
            <w:r w:rsidRPr="00881ABF">
              <w:rPr>
                <w:rFonts w:hint="eastAsia"/>
                <w:color w:val="000000" w:themeColor="text1"/>
                <w:sz w:val="24"/>
              </w:rPr>
              <w:instrText>分類</w:instrText>
            </w:r>
            <w:r w:rsidRPr="00881ABF">
              <w:rPr>
                <w:color w:val="000000" w:themeColor="text1"/>
                <w:sz w:val="24"/>
              </w:rPr>
              <w:instrText>,</w:instrText>
            </w:r>
            <w:r w:rsidRPr="00881ABF">
              <w:rPr>
                <w:rFonts w:hint="eastAsia"/>
                <w:color w:val="000000" w:themeColor="text1"/>
                <w:sz w:val="24"/>
              </w:rPr>
              <w:instrText xml:space="preserve">　　　　　</w:instrText>
            </w:r>
            <w:r w:rsidRPr="00881ABF">
              <w:rPr>
                <w:color w:val="000000" w:themeColor="text1"/>
                <w:sz w:val="24"/>
              </w:rPr>
              <w:instrText>)</w:instrText>
            </w:r>
            <w:r w:rsidRPr="00881ABF">
              <w:rPr>
                <w:color w:val="000000" w:themeColor="text1"/>
                <w:sz w:val="24"/>
              </w:rPr>
              <w:fldChar w:fldCharType="end"/>
            </w:r>
          </w:p>
        </w:tc>
        <w:tc>
          <w:tcPr>
            <w:tcW w:w="3827" w:type="dxa"/>
            <w:vAlign w:val="center"/>
          </w:tcPr>
          <w:p w14:paraId="2C73D982" w14:textId="77777777" w:rsidR="002119A6" w:rsidRPr="00881ABF" w:rsidRDefault="0057379A" w:rsidP="00EF639A">
            <w:pPr>
              <w:jc w:val="center"/>
              <w:rPr>
                <w:color w:val="000000" w:themeColor="text1"/>
                <w:sz w:val="24"/>
              </w:rPr>
            </w:pPr>
            <w:r w:rsidRPr="00881ABF">
              <w:rPr>
                <w:rFonts w:hint="eastAsia"/>
                <w:color w:val="000000" w:themeColor="text1"/>
                <w:sz w:val="24"/>
              </w:rPr>
              <w:t>業務（規</w:t>
            </w:r>
            <w:r w:rsidR="002119A6" w:rsidRPr="00881ABF">
              <w:rPr>
                <w:rFonts w:hint="eastAsia"/>
                <w:color w:val="000000" w:themeColor="text1"/>
                <w:sz w:val="24"/>
              </w:rPr>
              <w:t>）－</w:t>
            </w:r>
            <w:r w:rsidRPr="00881ABF">
              <w:rPr>
                <w:rFonts w:hint="eastAsia"/>
                <w:color w:val="000000" w:themeColor="text1"/>
                <w:sz w:val="24"/>
              </w:rPr>
              <w:t>（</w:t>
            </w:r>
            <w:r w:rsidR="00EF639A" w:rsidRPr="00881ABF">
              <w:rPr>
                <w:rFonts w:hint="eastAsia"/>
                <w:color w:val="000000" w:themeColor="text1"/>
                <w:sz w:val="24"/>
              </w:rPr>
              <w:t>人・</w:t>
            </w:r>
            <w:r w:rsidRPr="00881ABF">
              <w:rPr>
                <w:rFonts w:hint="eastAsia"/>
                <w:color w:val="000000" w:themeColor="text1"/>
                <w:sz w:val="24"/>
              </w:rPr>
              <w:t>生）－</w:t>
            </w:r>
            <w:r w:rsidR="00EF639A" w:rsidRPr="00881ABF">
              <w:rPr>
                <w:rFonts w:hint="eastAsia"/>
                <w:color w:val="000000" w:themeColor="text1"/>
                <w:sz w:val="24"/>
              </w:rPr>
              <w:t xml:space="preserve"> ０４</w:t>
            </w:r>
          </w:p>
        </w:tc>
      </w:tr>
      <w:tr w:rsidR="00881ABF" w:rsidRPr="00881ABF" w14:paraId="029F387D" w14:textId="77777777" w:rsidTr="00EF639A">
        <w:trPr>
          <w:cantSplit/>
        </w:trPr>
        <w:tc>
          <w:tcPr>
            <w:tcW w:w="4111" w:type="dxa"/>
            <w:vMerge/>
          </w:tcPr>
          <w:p w14:paraId="16DBC842" w14:textId="77777777" w:rsidR="002119A6" w:rsidRPr="00881ABF" w:rsidRDefault="002119A6">
            <w:pPr>
              <w:rPr>
                <w:color w:val="000000" w:themeColor="text1"/>
              </w:rPr>
            </w:pPr>
          </w:p>
        </w:tc>
        <w:tc>
          <w:tcPr>
            <w:tcW w:w="1418" w:type="dxa"/>
            <w:vAlign w:val="center"/>
          </w:tcPr>
          <w:p w14:paraId="089E3E68" w14:textId="77777777" w:rsidR="002119A6" w:rsidRPr="00881ABF" w:rsidRDefault="002119A6">
            <w:pPr>
              <w:rPr>
                <w:color w:val="000000" w:themeColor="text1"/>
                <w:sz w:val="24"/>
              </w:rPr>
            </w:pPr>
            <w:r w:rsidRPr="00881ABF">
              <w:rPr>
                <w:color w:val="000000" w:themeColor="text1"/>
                <w:sz w:val="24"/>
              </w:rPr>
              <w:fldChar w:fldCharType="begin"/>
            </w:r>
            <w:r w:rsidRPr="00881ABF">
              <w:rPr>
                <w:color w:val="000000" w:themeColor="text1"/>
                <w:sz w:val="24"/>
              </w:rPr>
              <w:instrText xml:space="preserve"> eq \o\ad(</w:instrText>
            </w:r>
            <w:r w:rsidRPr="00881ABF">
              <w:rPr>
                <w:rFonts w:hint="eastAsia"/>
                <w:color w:val="000000" w:themeColor="text1"/>
                <w:sz w:val="24"/>
              </w:rPr>
              <w:instrText>適用範囲</w:instrText>
            </w:r>
            <w:r w:rsidRPr="00881ABF">
              <w:rPr>
                <w:color w:val="000000" w:themeColor="text1"/>
                <w:sz w:val="24"/>
              </w:rPr>
              <w:instrText>,</w:instrText>
            </w:r>
            <w:r w:rsidRPr="00881ABF">
              <w:rPr>
                <w:rFonts w:hint="eastAsia"/>
                <w:color w:val="000000" w:themeColor="text1"/>
                <w:sz w:val="24"/>
              </w:rPr>
              <w:instrText xml:space="preserve">　　　　　</w:instrText>
            </w:r>
            <w:r w:rsidRPr="00881ABF">
              <w:rPr>
                <w:color w:val="000000" w:themeColor="text1"/>
                <w:sz w:val="24"/>
              </w:rPr>
              <w:instrText>)</w:instrText>
            </w:r>
            <w:r w:rsidRPr="00881ABF">
              <w:rPr>
                <w:color w:val="000000" w:themeColor="text1"/>
                <w:sz w:val="24"/>
              </w:rPr>
              <w:fldChar w:fldCharType="end"/>
            </w:r>
          </w:p>
        </w:tc>
        <w:tc>
          <w:tcPr>
            <w:tcW w:w="3827" w:type="dxa"/>
            <w:vAlign w:val="center"/>
          </w:tcPr>
          <w:p w14:paraId="39CCD8A0" w14:textId="77777777" w:rsidR="002119A6" w:rsidRPr="00881ABF" w:rsidRDefault="002119A6" w:rsidP="005462E6">
            <w:pPr>
              <w:jc w:val="center"/>
              <w:rPr>
                <w:color w:val="000000" w:themeColor="text1"/>
                <w:sz w:val="24"/>
              </w:rPr>
            </w:pPr>
            <w:r w:rsidRPr="00881ABF">
              <w:rPr>
                <w:rFonts w:hint="eastAsia"/>
                <w:color w:val="000000" w:themeColor="text1"/>
                <w:sz w:val="24"/>
              </w:rPr>
              <w:t>全　　　　社</w:t>
            </w:r>
          </w:p>
        </w:tc>
      </w:tr>
      <w:tr w:rsidR="002119A6" w:rsidRPr="00881ABF" w14:paraId="466970B6" w14:textId="77777777" w:rsidTr="00EF639A">
        <w:trPr>
          <w:cantSplit/>
        </w:trPr>
        <w:tc>
          <w:tcPr>
            <w:tcW w:w="4111" w:type="dxa"/>
            <w:vMerge/>
          </w:tcPr>
          <w:p w14:paraId="3146B607" w14:textId="77777777" w:rsidR="002119A6" w:rsidRPr="00881ABF" w:rsidRDefault="002119A6">
            <w:pPr>
              <w:rPr>
                <w:color w:val="000000" w:themeColor="text1"/>
              </w:rPr>
            </w:pPr>
          </w:p>
        </w:tc>
        <w:tc>
          <w:tcPr>
            <w:tcW w:w="1418" w:type="dxa"/>
            <w:vAlign w:val="center"/>
          </w:tcPr>
          <w:p w14:paraId="00C2013E" w14:textId="77777777" w:rsidR="002119A6" w:rsidRPr="00881ABF" w:rsidRDefault="002119A6">
            <w:pPr>
              <w:rPr>
                <w:color w:val="000000" w:themeColor="text1"/>
                <w:sz w:val="24"/>
              </w:rPr>
            </w:pPr>
            <w:r w:rsidRPr="00881ABF">
              <w:rPr>
                <w:color w:val="000000" w:themeColor="text1"/>
                <w:sz w:val="24"/>
              </w:rPr>
              <w:fldChar w:fldCharType="begin"/>
            </w:r>
            <w:r w:rsidRPr="00881ABF">
              <w:rPr>
                <w:color w:val="000000" w:themeColor="text1"/>
                <w:sz w:val="24"/>
              </w:rPr>
              <w:instrText xml:space="preserve"> eq \o\ad(</w:instrText>
            </w:r>
            <w:r w:rsidRPr="00881ABF">
              <w:rPr>
                <w:rFonts w:hint="eastAsia"/>
                <w:color w:val="000000" w:themeColor="text1"/>
                <w:sz w:val="24"/>
              </w:rPr>
              <w:instrText>制定日</w:instrText>
            </w:r>
            <w:r w:rsidRPr="00881ABF">
              <w:rPr>
                <w:color w:val="000000" w:themeColor="text1"/>
                <w:sz w:val="24"/>
              </w:rPr>
              <w:instrText>,</w:instrText>
            </w:r>
            <w:r w:rsidRPr="00881ABF">
              <w:rPr>
                <w:rFonts w:hint="eastAsia"/>
                <w:color w:val="000000" w:themeColor="text1"/>
                <w:sz w:val="24"/>
              </w:rPr>
              <w:instrText xml:space="preserve">　　　　　</w:instrText>
            </w:r>
            <w:r w:rsidRPr="00881ABF">
              <w:rPr>
                <w:color w:val="000000" w:themeColor="text1"/>
                <w:sz w:val="24"/>
              </w:rPr>
              <w:instrText>)</w:instrText>
            </w:r>
            <w:r w:rsidRPr="00881ABF">
              <w:rPr>
                <w:color w:val="000000" w:themeColor="text1"/>
                <w:sz w:val="24"/>
              </w:rPr>
              <w:fldChar w:fldCharType="end"/>
            </w:r>
          </w:p>
        </w:tc>
        <w:tc>
          <w:tcPr>
            <w:tcW w:w="3827" w:type="dxa"/>
            <w:vAlign w:val="center"/>
          </w:tcPr>
          <w:p w14:paraId="2DB651B6" w14:textId="77777777" w:rsidR="002119A6" w:rsidRPr="00881ABF" w:rsidRDefault="005B67DD" w:rsidP="00826F98">
            <w:pPr>
              <w:jc w:val="center"/>
              <w:rPr>
                <w:color w:val="000000" w:themeColor="text1"/>
                <w:sz w:val="24"/>
              </w:rPr>
            </w:pPr>
            <w:r w:rsidRPr="00881ABF">
              <w:rPr>
                <w:rFonts w:hint="eastAsia"/>
                <w:color w:val="000000" w:themeColor="text1"/>
                <w:sz w:val="24"/>
              </w:rPr>
              <w:t>１９９</w:t>
            </w:r>
            <w:r w:rsidR="00826F98" w:rsidRPr="00881ABF">
              <w:rPr>
                <w:rFonts w:hint="eastAsia"/>
                <w:color w:val="000000" w:themeColor="text1"/>
                <w:sz w:val="24"/>
              </w:rPr>
              <w:t>５</w:t>
            </w:r>
            <w:r w:rsidR="002119A6" w:rsidRPr="00881ABF">
              <w:rPr>
                <w:rFonts w:hint="eastAsia"/>
                <w:color w:val="000000" w:themeColor="text1"/>
                <w:sz w:val="24"/>
              </w:rPr>
              <w:t>年</w:t>
            </w:r>
            <w:r w:rsidR="00826F98" w:rsidRPr="00881ABF">
              <w:rPr>
                <w:rFonts w:hint="eastAsia"/>
                <w:color w:val="000000" w:themeColor="text1"/>
                <w:sz w:val="24"/>
              </w:rPr>
              <w:t>１０</w:t>
            </w:r>
            <w:r w:rsidR="002119A6" w:rsidRPr="00881ABF">
              <w:rPr>
                <w:rFonts w:hint="eastAsia"/>
                <w:color w:val="000000" w:themeColor="text1"/>
                <w:sz w:val="24"/>
              </w:rPr>
              <w:t>月</w:t>
            </w:r>
            <w:r w:rsidR="00826F98" w:rsidRPr="00881ABF">
              <w:rPr>
                <w:rFonts w:hint="eastAsia"/>
                <w:color w:val="000000" w:themeColor="text1"/>
                <w:sz w:val="24"/>
              </w:rPr>
              <w:t xml:space="preserve">　</w:t>
            </w:r>
            <w:r w:rsidR="002119A6" w:rsidRPr="00881ABF">
              <w:rPr>
                <w:rFonts w:hint="eastAsia"/>
                <w:color w:val="000000" w:themeColor="text1"/>
                <w:sz w:val="24"/>
              </w:rPr>
              <w:t>１日</w:t>
            </w:r>
          </w:p>
        </w:tc>
      </w:tr>
    </w:tbl>
    <w:p w14:paraId="5615C0EF" w14:textId="2E304C54" w:rsidR="002119A6" w:rsidRPr="00881ABF" w:rsidRDefault="002119A6">
      <w:pPr>
        <w:rPr>
          <w:color w:val="000000" w:themeColor="text1"/>
        </w:rPr>
      </w:pPr>
    </w:p>
    <w:p w14:paraId="64ABD53B" w14:textId="77777777" w:rsidR="00881ABF" w:rsidRPr="00881ABF" w:rsidRDefault="00881ABF" w:rsidP="00881ABF">
      <w:pPr>
        <w:pStyle w:val="a7"/>
        <w:widowControl/>
        <w:wordWrap w:val="0"/>
        <w:rPr>
          <w:color w:val="000000" w:themeColor="text1"/>
        </w:rPr>
      </w:pPr>
      <w:r w:rsidRPr="00881ABF">
        <w:rPr>
          <w:rFonts w:hint="eastAsia"/>
          <w:color w:val="000000" w:themeColor="text1"/>
        </w:rPr>
        <w:t>（目　　的）</w:t>
      </w:r>
    </w:p>
    <w:p w14:paraId="2F2012B9" w14:textId="77777777" w:rsidR="00881ABF" w:rsidRPr="00881ABF" w:rsidRDefault="00881ABF" w:rsidP="00881ABF">
      <w:pPr>
        <w:pStyle w:val="a7"/>
        <w:widowControl/>
        <w:wordWrap w:val="0"/>
        <w:ind w:left="600" w:hangingChars="300" w:hanging="600"/>
        <w:rPr>
          <w:color w:val="000000" w:themeColor="text1"/>
        </w:rPr>
      </w:pPr>
      <w:r w:rsidRPr="00881ABF">
        <w:rPr>
          <w:rFonts w:hint="eastAsia"/>
          <w:color w:val="000000" w:themeColor="text1"/>
        </w:rPr>
        <w:t>第１条　この規程は、従業員の創意工夫を奨励するとともに、「仕事への積極的参加」を促進し、能力開発を図ることにより、「明るい職場・風通しのよい職場」と「強い企業体質」をつくり、企業の発展に寄与することを目的として定めたものである。</w:t>
      </w:r>
    </w:p>
    <w:p w14:paraId="7C7B1852" w14:textId="77777777" w:rsidR="00881ABF" w:rsidRPr="00881ABF" w:rsidRDefault="00881ABF" w:rsidP="00881ABF">
      <w:pPr>
        <w:pStyle w:val="a7"/>
        <w:widowControl/>
        <w:wordWrap w:val="0"/>
        <w:rPr>
          <w:color w:val="000000" w:themeColor="text1"/>
        </w:rPr>
      </w:pPr>
    </w:p>
    <w:p w14:paraId="19610F2E" w14:textId="77777777" w:rsidR="00881ABF" w:rsidRPr="00881ABF" w:rsidRDefault="00881ABF" w:rsidP="00881ABF">
      <w:pPr>
        <w:pStyle w:val="a7"/>
        <w:widowControl/>
        <w:wordWrap w:val="0"/>
        <w:rPr>
          <w:color w:val="000000" w:themeColor="text1"/>
        </w:rPr>
      </w:pPr>
      <w:r w:rsidRPr="00881ABF">
        <w:rPr>
          <w:rFonts w:hint="eastAsia"/>
          <w:color w:val="000000" w:themeColor="text1"/>
        </w:rPr>
        <w:t>（対　　象）</w:t>
      </w:r>
    </w:p>
    <w:p w14:paraId="3B902842" w14:textId="77777777" w:rsidR="00881ABF" w:rsidRPr="00881ABF" w:rsidRDefault="00881ABF" w:rsidP="00881ABF">
      <w:pPr>
        <w:pStyle w:val="a7"/>
        <w:widowControl/>
        <w:wordWrap w:val="0"/>
        <w:ind w:left="600" w:hangingChars="300" w:hanging="600"/>
        <w:rPr>
          <w:color w:val="000000" w:themeColor="text1"/>
        </w:rPr>
      </w:pPr>
      <w:r w:rsidRPr="00881ABF">
        <w:rPr>
          <w:rFonts w:hint="eastAsia"/>
          <w:color w:val="000000" w:themeColor="text1"/>
        </w:rPr>
        <w:t>第２条　①　この規程により提案できる有資格者は、幹部職・出向者・係長・試用期間中者・嘱託者・休職者を除く全従業員とする。</w:t>
      </w:r>
    </w:p>
    <w:p w14:paraId="24654FEF" w14:textId="77777777" w:rsidR="00881ABF" w:rsidRPr="00881ABF" w:rsidRDefault="00881ABF" w:rsidP="00881ABF">
      <w:pPr>
        <w:pStyle w:val="a7"/>
        <w:widowControl/>
        <w:wordWrap w:val="0"/>
        <w:ind w:left="600" w:hangingChars="300" w:hanging="600"/>
        <w:rPr>
          <w:color w:val="000000" w:themeColor="text1"/>
        </w:rPr>
      </w:pPr>
      <w:r w:rsidRPr="00881ABF">
        <w:rPr>
          <w:rFonts w:hint="eastAsia"/>
          <w:color w:val="000000" w:themeColor="text1"/>
        </w:rPr>
        <w:t xml:space="preserve">　　　　②　集計関係については毎月の集計は前年度３月１日、年度末の集計は当年の３月１日の雇用関係を採用する。</w:t>
      </w:r>
    </w:p>
    <w:p w14:paraId="5DB84323"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③　提案は、個人または２人以上共同で行うことができる。</w:t>
      </w:r>
    </w:p>
    <w:p w14:paraId="00F48237" w14:textId="77777777" w:rsidR="00881ABF" w:rsidRPr="00881ABF" w:rsidRDefault="00881ABF" w:rsidP="00881ABF">
      <w:pPr>
        <w:pStyle w:val="a7"/>
        <w:widowControl/>
        <w:wordWrap w:val="0"/>
        <w:rPr>
          <w:color w:val="000000" w:themeColor="text1"/>
        </w:rPr>
      </w:pPr>
    </w:p>
    <w:p w14:paraId="3F342C0E" w14:textId="77777777" w:rsidR="00881ABF" w:rsidRPr="00881ABF" w:rsidRDefault="00881ABF" w:rsidP="00881ABF">
      <w:pPr>
        <w:pStyle w:val="a7"/>
        <w:widowControl/>
        <w:rPr>
          <w:color w:val="000000" w:themeColor="text1"/>
        </w:rPr>
      </w:pPr>
      <w:r w:rsidRPr="00881ABF">
        <w:rPr>
          <w:rFonts w:hint="eastAsia"/>
          <w:color w:val="000000" w:themeColor="text1"/>
        </w:rPr>
        <w:t>（</w:t>
      </w:r>
      <w:r w:rsidRPr="00881ABF">
        <w:rPr>
          <w:rFonts w:hint="eastAsia"/>
          <w:color w:val="000000" w:themeColor="text1"/>
          <w:spacing w:val="50"/>
          <w:fitText w:val="800" w:id="-642618368"/>
        </w:rPr>
        <w:t>事務</w:t>
      </w:r>
      <w:r w:rsidRPr="00881ABF">
        <w:rPr>
          <w:rFonts w:hint="eastAsia"/>
          <w:color w:val="000000" w:themeColor="text1"/>
          <w:fitText w:val="800" w:id="-642618368"/>
        </w:rPr>
        <w:t>局</w:t>
      </w:r>
      <w:r w:rsidRPr="00881ABF">
        <w:rPr>
          <w:rFonts w:hint="eastAsia"/>
          <w:color w:val="000000" w:themeColor="text1"/>
        </w:rPr>
        <w:t>）</w:t>
      </w:r>
    </w:p>
    <w:p w14:paraId="4F8AF824" w14:textId="77777777" w:rsidR="00881ABF" w:rsidRPr="00881ABF" w:rsidRDefault="00881ABF" w:rsidP="00881ABF">
      <w:pPr>
        <w:pStyle w:val="a7"/>
        <w:widowControl/>
        <w:wordWrap w:val="0"/>
        <w:rPr>
          <w:color w:val="000000" w:themeColor="text1"/>
        </w:rPr>
      </w:pPr>
      <w:r w:rsidRPr="00881ABF">
        <w:rPr>
          <w:rFonts w:hint="eastAsia"/>
          <w:color w:val="000000" w:themeColor="text1"/>
        </w:rPr>
        <w:t>第３条　事務局は品質管理室とし、次の事項を行う。</w:t>
      </w:r>
    </w:p>
    <w:p w14:paraId="215E6754" w14:textId="77777777" w:rsidR="00881ABF" w:rsidRPr="00881ABF" w:rsidRDefault="00881ABF" w:rsidP="00881ABF">
      <w:pPr>
        <w:pStyle w:val="a7"/>
        <w:widowControl/>
        <w:numPr>
          <w:ilvl w:val="0"/>
          <w:numId w:val="16"/>
        </w:numPr>
        <w:wordWrap w:val="0"/>
        <w:rPr>
          <w:color w:val="000000" w:themeColor="text1"/>
        </w:rPr>
      </w:pPr>
      <w:r w:rsidRPr="00881ABF">
        <w:rPr>
          <w:rFonts w:hint="eastAsia"/>
          <w:color w:val="000000" w:themeColor="text1"/>
        </w:rPr>
        <w:t>改善提案の受付、番号付与、改善提案関係資料作成</w:t>
      </w:r>
    </w:p>
    <w:p w14:paraId="3DAECAB9" w14:textId="77777777" w:rsidR="00881ABF" w:rsidRPr="00881ABF" w:rsidRDefault="00881ABF" w:rsidP="00881ABF">
      <w:pPr>
        <w:pStyle w:val="a7"/>
        <w:widowControl/>
        <w:numPr>
          <w:ilvl w:val="0"/>
          <w:numId w:val="16"/>
        </w:numPr>
        <w:wordWrap w:val="0"/>
        <w:rPr>
          <w:color w:val="000000" w:themeColor="text1"/>
        </w:rPr>
      </w:pPr>
      <w:r w:rsidRPr="00881ABF">
        <w:rPr>
          <w:rFonts w:hint="eastAsia"/>
          <w:color w:val="000000" w:themeColor="text1"/>
        </w:rPr>
        <w:t>工場長、各部署長、労働組合委員長へ書類審査依頼</w:t>
      </w:r>
    </w:p>
    <w:p w14:paraId="75A3E070" w14:textId="77777777" w:rsidR="00881ABF" w:rsidRPr="00881ABF" w:rsidRDefault="00881ABF" w:rsidP="00881ABF">
      <w:pPr>
        <w:pStyle w:val="a7"/>
        <w:widowControl/>
        <w:numPr>
          <w:ilvl w:val="0"/>
          <w:numId w:val="16"/>
        </w:numPr>
        <w:wordWrap w:val="0"/>
        <w:rPr>
          <w:color w:val="000000" w:themeColor="text1"/>
        </w:rPr>
      </w:pPr>
      <w:r w:rsidRPr="00881ABF">
        <w:rPr>
          <w:rFonts w:hint="eastAsia"/>
          <w:color w:val="000000" w:themeColor="text1"/>
        </w:rPr>
        <w:t>書類審査結果を改善提案推進員へ回覧</w:t>
      </w:r>
    </w:p>
    <w:p w14:paraId="2AE62299" w14:textId="77777777" w:rsidR="00881ABF" w:rsidRPr="00881ABF" w:rsidRDefault="00881ABF" w:rsidP="00881ABF">
      <w:pPr>
        <w:pStyle w:val="a7"/>
        <w:widowControl/>
        <w:numPr>
          <w:ilvl w:val="0"/>
          <w:numId w:val="16"/>
        </w:numPr>
        <w:wordWrap w:val="0"/>
        <w:rPr>
          <w:color w:val="000000" w:themeColor="text1"/>
        </w:rPr>
      </w:pPr>
      <w:r w:rsidRPr="00881ABF">
        <w:rPr>
          <w:rFonts w:hint="eastAsia"/>
          <w:color w:val="000000" w:themeColor="text1"/>
        </w:rPr>
        <w:t>社内へ改善提案の審査結果通知</w:t>
      </w:r>
    </w:p>
    <w:p w14:paraId="59CA0F70" w14:textId="77777777" w:rsidR="00881ABF" w:rsidRPr="00881ABF" w:rsidRDefault="00881ABF" w:rsidP="00881ABF">
      <w:pPr>
        <w:pStyle w:val="a7"/>
        <w:widowControl/>
        <w:numPr>
          <w:ilvl w:val="0"/>
          <w:numId w:val="16"/>
        </w:numPr>
        <w:wordWrap w:val="0"/>
        <w:rPr>
          <w:color w:val="000000" w:themeColor="text1"/>
        </w:rPr>
      </w:pPr>
      <w:r w:rsidRPr="00881ABF">
        <w:rPr>
          <w:rFonts w:hint="eastAsia"/>
          <w:color w:val="000000" w:themeColor="text1"/>
        </w:rPr>
        <w:t>採用された改善提案の褒賞金準備</w:t>
      </w:r>
    </w:p>
    <w:p w14:paraId="37BF1CF2" w14:textId="77777777" w:rsidR="00881ABF" w:rsidRPr="00881ABF" w:rsidRDefault="00881ABF" w:rsidP="00881ABF">
      <w:pPr>
        <w:pStyle w:val="a7"/>
        <w:widowControl/>
        <w:numPr>
          <w:ilvl w:val="0"/>
          <w:numId w:val="16"/>
        </w:numPr>
        <w:wordWrap w:val="0"/>
        <w:rPr>
          <w:color w:val="000000" w:themeColor="text1"/>
        </w:rPr>
      </w:pPr>
      <w:r w:rsidRPr="00881ABF">
        <w:rPr>
          <w:rFonts w:hint="eastAsia"/>
          <w:color w:val="000000" w:themeColor="text1"/>
        </w:rPr>
        <w:t>改善提案シート及び関連資料の保管</w:t>
      </w:r>
    </w:p>
    <w:p w14:paraId="39C640EA" w14:textId="77777777" w:rsidR="00881ABF" w:rsidRPr="00881ABF" w:rsidRDefault="00881ABF" w:rsidP="00881ABF">
      <w:pPr>
        <w:pStyle w:val="a7"/>
        <w:widowControl/>
        <w:numPr>
          <w:ilvl w:val="0"/>
          <w:numId w:val="16"/>
        </w:numPr>
        <w:wordWrap w:val="0"/>
        <w:rPr>
          <w:color w:val="000000" w:themeColor="text1"/>
        </w:rPr>
      </w:pPr>
      <w:r w:rsidRPr="00881ABF">
        <w:rPr>
          <w:rFonts w:hint="eastAsia"/>
          <w:color w:val="000000" w:themeColor="text1"/>
        </w:rPr>
        <w:t>その他改善提案推進に関すること。</w:t>
      </w:r>
    </w:p>
    <w:p w14:paraId="05B5120D" w14:textId="77777777" w:rsidR="00881ABF" w:rsidRPr="00881ABF" w:rsidRDefault="00881ABF" w:rsidP="00881ABF">
      <w:pPr>
        <w:pStyle w:val="a7"/>
        <w:widowControl/>
        <w:wordWrap w:val="0"/>
        <w:rPr>
          <w:color w:val="000000" w:themeColor="text1"/>
        </w:rPr>
      </w:pPr>
    </w:p>
    <w:p w14:paraId="0E822350" w14:textId="77777777" w:rsidR="00881ABF" w:rsidRPr="00881ABF" w:rsidRDefault="00881ABF" w:rsidP="00881ABF">
      <w:pPr>
        <w:pStyle w:val="a7"/>
        <w:widowControl/>
        <w:wordWrap w:val="0"/>
        <w:rPr>
          <w:color w:val="000000" w:themeColor="text1"/>
        </w:rPr>
      </w:pPr>
      <w:r w:rsidRPr="00881ABF">
        <w:rPr>
          <w:rFonts w:hint="eastAsia"/>
          <w:color w:val="000000" w:themeColor="text1"/>
        </w:rPr>
        <w:t>（改善提案推進員）</w:t>
      </w:r>
    </w:p>
    <w:p w14:paraId="31917C72"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第４条　①　改善提案の積極的な推進及び運営の円滑を期するため各部署に所属長が指名した改善提案推進員（以下推進員）を置きその所管の範囲に従って次の業務を行う。</w:t>
      </w:r>
    </w:p>
    <w:p w14:paraId="355FE6B9"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1.　改善提案の推進に関すること</w:t>
      </w:r>
    </w:p>
    <w:p w14:paraId="3B2321B9"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2.　提出された改善提案の調査、及び考案に関する指導</w:t>
      </w:r>
    </w:p>
    <w:p w14:paraId="4DD179DE"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3.　改善提案の受付、及び提案事項に関する効果確認</w:t>
      </w:r>
    </w:p>
    <w:p w14:paraId="783D144F"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4.　改善提案の評定・評価</w:t>
      </w:r>
    </w:p>
    <w:p w14:paraId="5A4112A8"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5.　提出された改善提案の審査結果を部署内へ周知</w:t>
      </w:r>
    </w:p>
    <w:p w14:paraId="0D75AFE5" w14:textId="77777777" w:rsidR="00881ABF" w:rsidRPr="00881ABF" w:rsidRDefault="00881ABF" w:rsidP="00881ABF">
      <w:pPr>
        <w:pStyle w:val="a7"/>
        <w:widowControl/>
        <w:wordWrap w:val="0"/>
        <w:rPr>
          <w:color w:val="000000" w:themeColor="text1"/>
        </w:rPr>
      </w:pPr>
    </w:p>
    <w:p w14:paraId="76E99724" w14:textId="77777777" w:rsidR="00881ABF" w:rsidRPr="00881ABF" w:rsidRDefault="00881ABF" w:rsidP="00881ABF">
      <w:pPr>
        <w:pStyle w:val="a7"/>
        <w:widowControl/>
        <w:wordWrap w:val="0"/>
        <w:rPr>
          <w:color w:val="000000" w:themeColor="text1"/>
        </w:rPr>
      </w:pPr>
      <w:r w:rsidRPr="00881ABF">
        <w:rPr>
          <w:rFonts w:hint="eastAsia"/>
          <w:color w:val="000000" w:themeColor="text1"/>
        </w:rPr>
        <w:t>（提案事項）</w:t>
      </w:r>
    </w:p>
    <w:p w14:paraId="7A582DB2" w14:textId="77777777" w:rsidR="00881ABF" w:rsidRPr="00881ABF" w:rsidRDefault="00881ABF" w:rsidP="00881ABF">
      <w:pPr>
        <w:pStyle w:val="a7"/>
        <w:widowControl/>
        <w:wordWrap w:val="0"/>
        <w:ind w:left="600" w:hangingChars="300" w:hanging="600"/>
        <w:rPr>
          <w:color w:val="000000" w:themeColor="text1"/>
        </w:rPr>
      </w:pPr>
      <w:r w:rsidRPr="00881ABF">
        <w:rPr>
          <w:rFonts w:hint="eastAsia"/>
          <w:color w:val="000000" w:themeColor="text1"/>
        </w:rPr>
        <w:t>第５条　この規程による提案事項は、各人の創意により、「より早く」「より安全に」「より品質良く」「より安く」商品を開発・製造・販売するための具体的方策であり、内容の大小及び着想の深浅にかかわらないものとする。また、単なる苦情や改善内容が曖昧なものは受け付けない。</w:t>
      </w:r>
    </w:p>
    <w:p w14:paraId="23DDFBFA"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（注）提案事項の例示</w:t>
      </w:r>
    </w:p>
    <w:p w14:paraId="16187878" w14:textId="77777777" w:rsidR="00881ABF" w:rsidRPr="00881ABF" w:rsidRDefault="00881ABF" w:rsidP="00881ABF">
      <w:pPr>
        <w:pStyle w:val="a7"/>
        <w:widowControl/>
        <w:wordWrap w:val="0"/>
        <w:rPr>
          <w:color w:val="000000" w:themeColor="text1"/>
        </w:rPr>
      </w:pPr>
      <w:r w:rsidRPr="00881ABF">
        <w:rPr>
          <w:rFonts w:hint="eastAsia"/>
          <w:color w:val="000000" w:themeColor="text1"/>
        </w:rPr>
        <w:lastRenderedPageBreak/>
        <w:t xml:space="preserve">　　　　　　1.　新技術の開発または技術の改良</w:t>
      </w:r>
    </w:p>
    <w:p w14:paraId="43D2547B"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2.　機械設備などまたはその操作上の改善</w:t>
      </w:r>
    </w:p>
    <w:p w14:paraId="76FFD80F"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3.　品質の向上、不良品もしくは廃品の減少、またはその活用</w:t>
      </w:r>
    </w:p>
    <w:p w14:paraId="5010AE6F"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4.　原燃料・資材もしくは消耗品などの改善または節約</w:t>
      </w:r>
    </w:p>
    <w:p w14:paraId="2B00C340"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5.　作業工程・作業時間・作業状態・生産手段もしくは製品の外装の改善</w:t>
      </w:r>
    </w:p>
    <w:p w14:paraId="574F2971"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6.　安全衛生設備・保護具もしくは工具冶具などの考案または改善</w:t>
      </w:r>
    </w:p>
    <w:p w14:paraId="12F5C0ED"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7.　製品もしくは原材料などの受入れ･出荷･検査･運搬または保管方法の改善</w:t>
      </w:r>
    </w:p>
    <w:p w14:paraId="78F6F4A6"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8.　行事習慣などの改善</w:t>
      </w:r>
    </w:p>
    <w:p w14:paraId="3514791E"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9.　工場内の保安設備または清掃美化の改善</w:t>
      </w:r>
    </w:p>
    <w:p w14:paraId="6D7754A1"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10.　事務能率を向上させる方法または管理運営方式の改善</w:t>
      </w:r>
    </w:p>
    <w:p w14:paraId="15F69170" w14:textId="77777777" w:rsidR="00881ABF" w:rsidRPr="00881ABF" w:rsidRDefault="00881ABF" w:rsidP="00881ABF">
      <w:pPr>
        <w:pStyle w:val="a7"/>
        <w:widowControl/>
        <w:wordWrap w:val="0"/>
        <w:rPr>
          <w:color w:val="000000" w:themeColor="text1"/>
        </w:rPr>
      </w:pPr>
      <w:r w:rsidRPr="00881ABF">
        <w:rPr>
          <w:rFonts w:hint="eastAsia"/>
          <w:color w:val="000000" w:themeColor="text1"/>
        </w:rPr>
        <w:t xml:space="preserve">　　　　　 11.　パトロール及びヒヤリハット指摘箇所の改善</w:t>
      </w:r>
    </w:p>
    <w:p w14:paraId="4C76FAB0" w14:textId="33BC9B49" w:rsidR="00881ABF" w:rsidRPr="00881ABF" w:rsidRDefault="00881ABF" w:rsidP="00881ABF">
      <w:pPr>
        <w:pStyle w:val="a7"/>
        <w:widowControl/>
        <w:wordWrap w:val="0"/>
        <w:rPr>
          <w:color w:val="000000" w:themeColor="text1"/>
        </w:rPr>
      </w:pPr>
      <w:r w:rsidRPr="00881ABF">
        <w:rPr>
          <w:rFonts w:hint="eastAsia"/>
          <w:color w:val="000000" w:themeColor="text1"/>
        </w:rPr>
        <w:t xml:space="preserve">　　　　　 12.　その他業務活動の改善。ただし、個人人事に関することを除く</w:t>
      </w:r>
    </w:p>
    <w:p w14:paraId="0B7C0ABB" w14:textId="77777777" w:rsidR="00881ABF" w:rsidRPr="00881ABF" w:rsidRDefault="00881ABF" w:rsidP="00881ABF">
      <w:pPr>
        <w:pStyle w:val="a7"/>
        <w:widowControl/>
        <w:wordWrap w:val="0"/>
        <w:rPr>
          <w:color w:val="000000" w:themeColor="text1"/>
        </w:rPr>
      </w:pPr>
    </w:p>
    <w:p w14:paraId="30B464C7" w14:textId="77777777" w:rsidR="00881ABF" w:rsidRPr="00881ABF" w:rsidRDefault="00881ABF" w:rsidP="00881ABF">
      <w:pPr>
        <w:pStyle w:val="a7"/>
        <w:widowControl/>
        <w:wordWrap w:val="0"/>
        <w:rPr>
          <w:color w:val="000000" w:themeColor="text1"/>
        </w:rPr>
      </w:pPr>
      <w:r w:rsidRPr="00881ABF">
        <w:rPr>
          <w:rFonts w:hint="eastAsia"/>
          <w:color w:val="000000" w:themeColor="text1"/>
        </w:rPr>
        <w:t>（改善提案の提出）</w:t>
      </w:r>
    </w:p>
    <w:p w14:paraId="138AECA7"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第６条　①　改善提案は、改善シート（別紙－1）に所要事項を記載し、推進員に提出する。</w:t>
      </w:r>
    </w:p>
    <w:p w14:paraId="53A58BA6" w14:textId="77777777" w:rsidR="00881ABF" w:rsidRPr="00881ABF" w:rsidRDefault="00881ABF" w:rsidP="00881ABF">
      <w:pPr>
        <w:pStyle w:val="a7"/>
        <w:widowControl/>
        <w:wordWrap w:val="0"/>
        <w:ind w:leftChars="300" w:left="1000" w:hangingChars="200" w:hanging="400"/>
        <w:rPr>
          <w:color w:val="000000" w:themeColor="text1"/>
        </w:rPr>
      </w:pPr>
      <w:r w:rsidRPr="00881ABF">
        <w:rPr>
          <w:rFonts w:hint="eastAsia"/>
          <w:color w:val="000000" w:themeColor="text1"/>
        </w:rPr>
        <w:t xml:space="preserve">　②　提案に当たっては、次の事項を記入の上、審査・評定者が理解及び判断する上で必要かつ十分な説明資料を添付して提出する。</w:t>
      </w:r>
    </w:p>
    <w:p w14:paraId="10EB3600" w14:textId="77777777" w:rsidR="00881ABF" w:rsidRPr="00881ABF" w:rsidRDefault="00881ABF" w:rsidP="00881ABF">
      <w:pPr>
        <w:pStyle w:val="a7"/>
        <w:widowControl/>
        <w:numPr>
          <w:ilvl w:val="0"/>
          <w:numId w:val="12"/>
        </w:numPr>
        <w:wordWrap w:val="0"/>
        <w:ind w:left="1701"/>
        <w:rPr>
          <w:color w:val="000000" w:themeColor="text1"/>
        </w:rPr>
      </w:pPr>
      <w:r w:rsidRPr="00881ABF">
        <w:rPr>
          <w:rFonts w:hint="eastAsia"/>
          <w:color w:val="000000" w:themeColor="text1"/>
        </w:rPr>
        <w:t>題目</w:t>
      </w:r>
    </w:p>
    <w:p w14:paraId="2A83578C" w14:textId="77777777" w:rsidR="00881ABF" w:rsidRPr="00881ABF" w:rsidRDefault="00881ABF" w:rsidP="00881ABF">
      <w:pPr>
        <w:pStyle w:val="a7"/>
        <w:widowControl/>
        <w:numPr>
          <w:ilvl w:val="0"/>
          <w:numId w:val="12"/>
        </w:numPr>
        <w:wordWrap w:val="0"/>
        <w:ind w:left="1701"/>
        <w:rPr>
          <w:color w:val="000000" w:themeColor="text1"/>
        </w:rPr>
      </w:pPr>
      <w:r w:rsidRPr="00881ABF">
        <w:rPr>
          <w:rFonts w:hint="eastAsia"/>
          <w:color w:val="000000" w:themeColor="text1"/>
        </w:rPr>
        <w:t>提案者の所属、氏名</w:t>
      </w:r>
    </w:p>
    <w:p w14:paraId="0BC25C85" w14:textId="77777777" w:rsidR="00881ABF" w:rsidRPr="00881ABF" w:rsidRDefault="00881ABF" w:rsidP="00881ABF">
      <w:pPr>
        <w:pStyle w:val="a7"/>
        <w:widowControl/>
        <w:numPr>
          <w:ilvl w:val="0"/>
          <w:numId w:val="12"/>
        </w:numPr>
        <w:wordWrap w:val="0"/>
        <w:ind w:left="1701"/>
        <w:rPr>
          <w:color w:val="000000" w:themeColor="text1"/>
        </w:rPr>
      </w:pPr>
      <w:r w:rsidRPr="00881ABF">
        <w:rPr>
          <w:rFonts w:hint="eastAsia"/>
          <w:color w:val="000000" w:themeColor="text1"/>
        </w:rPr>
        <w:t>提案年月日及び既に実施した提案にあっては実施年月日</w:t>
      </w:r>
    </w:p>
    <w:p w14:paraId="3A6418CF" w14:textId="77777777" w:rsidR="00881ABF" w:rsidRPr="00881ABF" w:rsidRDefault="00881ABF" w:rsidP="00881ABF">
      <w:pPr>
        <w:pStyle w:val="a7"/>
        <w:widowControl/>
        <w:numPr>
          <w:ilvl w:val="0"/>
          <w:numId w:val="12"/>
        </w:numPr>
        <w:wordWrap w:val="0"/>
        <w:ind w:left="1701"/>
        <w:rPr>
          <w:color w:val="000000" w:themeColor="text1"/>
        </w:rPr>
      </w:pPr>
      <w:r w:rsidRPr="00881ABF">
        <w:rPr>
          <w:rFonts w:hint="eastAsia"/>
          <w:color w:val="000000" w:themeColor="text1"/>
        </w:rPr>
        <w:t>効果</w:t>
      </w:r>
    </w:p>
    <w:p w14:paraId="2D188369" w14:textId="77777777" w:rsidR="00881ABF" w:rsidRPr="00881ABF" w:rsidRDefault="00881ABF" w:rsidP="00881ABF">
      <w:pPr>
        <w:pStyle w:val="a7"/>
        <w:widowControl/>
        <w:numPr>
          <w:ilvl w:val="0"/>
          <w:numId w:val="12"/>
        </w:numPr>
        <w:wordWrap w:val="0"/>
        <w:ind w:left="1701"/>
        <w:rPr>
          <w:color w:val="000000" w:themeColor="text1"/>
        </w:rPr>
      </w:pPr>
      <w:r w:rsidRPr="00881ABF">
        <w:rPr>
          <w:rFonts w:hint="eastAsia"/>
          <w:color w:val="000000" w:themeColor="text1"/>
        </w:rPr>
        <w:t>改善前の状況、問題点</w:t>
      </w:r>
    </w:p>
    <w:p w14:paraId="20760E31" w14:textId="77777777" w:rsidR="00881ABF" w:rsidRPr="00881ABF" w:rsidRDefault="00881ABF" w:rsidP="00881ABF">
      <w:pPr>
        <w:pStyle w:val="a7"/>
        <w:widowControl/>
        <w:numPr>
          <w:ilvl w:val="0"/>
          <w:numId w:val="12"/>
        </w:numPr>
        <w:wordWrap w:val="0"/>
        <w:ind w:left="1701"/>
        <w:rPr>
          <w:color w:val="000000" w:themeColor="text1"/>
        </w:rPr>
      </w:pPr>
      <w:r w:rsidRPr="00881ABF">
        <w:rPr>
          <w:rFonts w:hint="eastAsia"/>
          <w:color w:val="000000" w:themeColor="text1"/>
        </w:rPr>
        <w:t>改善点、改善後の状況</w:t>
      </w:r>
    </w:p>
    <w:p w14:paraId="6C0B265F" w14:textId="77777777" w:rsidR="00881ABF" w:rsidRPr="00881ABF" w:rsidRDefault="00881ABF" w:rsidP="00881ABF">
      <w:pPr>
        <w:pStyle w:val="a7"/>
        <w:widowControl/>
        <w:numPr>
          <w:ilvl w:val="0"/>
          <w:numId w:val="12"/>
        </w:numPr>
        <w:wordWrap w:val="0"/>
        <w:ind w:left="1701"/>
        <w:rPr>
          <w:color w:val="000000" w:themeColor="text1"/>
        </w:rPr>
      </w:pPr>
      <w:r w:rsidRPr="00881ABF">
        <w:rPr>
          <w:rFonts w:hint="eastAsia"/>
          <w:color w:val="000000" w:themeColor="text1"/>
        </w:rPr>
        <w:t>改善目的</w:t>
      </w:r>
    </w:p>
    <w:p w14:paraId="02CBE9AD" w14:textId="77777777" w:rsidR="00881ABF" w:rsidRPr="00881ABF" w:rsidRDefault="00881ABF" w:rsidP="00881ABF">
      <w:pPr>
        <w:pStyle w:val="a7"/>
        <w:widowControl/>
        <w:wordWrap w:val="0"/>
        <w:ind w:left="990"/>
        <w:rPr>
          <w:color w:val="000000" w:themeColor="text1"/>
        </w:rPr>
      </w:pPr>
    </w:p>
    <w:p w14:paraId="63D03955" w14:textId="77777777" w:rsidR="00881ABF" w:rsidRPr="00881ABF" w:rsidRDefault="00881ABF" w:rsidP="00881ABF">
      <w:pPr>
        <w:pStyle w:val="a7"/>
        <w:widowControl/>
        <w:wordWrap w:val="0"/>
        <w:rPr>
          <w:color w:val="000000" w:themeColor="text1"/>
        </w:rPr>
      </w:pPr>
      <w:r w:rsidRPr="00881ABF">
        <w:rPr>
          <w:rFonts w:hint="eastAsia"/>
          <w:color w:val="000000" w:themeColor="text1"/>
        </w:rPr>
        <w:t>（改善提案の受付）</w:t>
      </w:r>
    </w:p>
    <w:p w14:paraId="46346785" w14:textId="77777777" w:rsidR="00881ABF" w:rsidRPr="00881ABF" w:rsidRDefault="00881ABF" w:rsidP="00881ABF">
      <w:pPr>
        <w:pStyle w:val="a7"/>
        <w:widowControl/>
        <w:wordWrap w:val="0"/>
        <w:ind w:left="600" w:hangingChars="300" w:hanging="600"/>
        <w:rPr>
          <w:color w:val="000000" w:themeColor="text1"/>
        </w:rPr>
      </w:pPr>
      <w:r w:rsidRPr="00881ABF">
        <w:rPr>
          <w:rFonts w:hint="eastAsia"/>
          <w:color w:val="000000" w:themeColor="text1"/>
        </w:rPr>
        <w:t>第７条　推進員は、改善シートを受け取った場合、又は提案者の相談に応じ、その内容を調査し、改善シートの改善、考案の指導援助を行う。改善シートをまとめた後、提案の主管部所長と合議の上、評定・評価をする。</w:t>
      </w:r>
    </w:p>
    <w:p w14:paraId="63742A89" w14:textId="77777777" w:rsidR="00881ABF" w:rsidRPr="00881ABF" w:rsidRDefault="00881ABF" w:rsidP="00881ABF">
      <w:pPr>
        <w:pStyle w:val="a7"/>
        <w:widowControl/>
        <w:wordWrap w:val="0"/>
        <w:ind w:left="600" w:hangingChars="300" w:hanging="600"/>
        <w:rPr>
          <w:color w:val="000000" w:themeColor="text1"/>
        </w:rPr>
      </w:pPr>
    </w:p>
    <w:p w14:paraId="7A90C613" w14:textId="77777777" w:rsidR="00881ABF" w:rsidRPr="00881ABF" w:rsidRDefault="00881ABF" w:rsidP="00881ABF">
      <w:pPr>
        <w:pStyle w:val="a7"/>
        <w:widowControl/>
        <w:wordWrap w:val="0"/>
        <w:rPr>
          <w:color w:val="000000" w:themeColor="text1"/>
        </w:rPr>
      </w:pPr>
      <w:r w:rsidRPr="00881ABF">
        <w:rPr>
          <w:rFonts w:hint="eastAsia"/>
          <w:color w:val="000000" w:themeColor="text1"/>
        </w:rPr>
        <w:t>（評定、評価）</w:t>
      </w:r>
    </w:p>
    <w:p w14:paraId="1F0BADDB"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第８条　①　推進員は提出された提案の内容を吟味し、改善シートの評定、評価項目及び意見を記入する。</w:t>
      </w:r>
    </w:p>
    <w:p w14:paraId="1E197437"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int="eastAsia"/>
          <w:color w:val="000000" w:themeColor="text1"/>
        </w:rPr>
        <w:t xml:space="preserve">　　　　</w:t>
      </w:r>
      <w:r w:rsidRPr="00881ABF">
        <w:rPr>
          <w:rFonts w:hAnsi="ＭＳ 明朝" w:cs="ＭＳ 明朝" w:hint="eastAsia"/>
          <w:color w:val="000000" w:themeColor="text1"/>
        </w:rPr>
        <w:t>②　評定は次の項目について点数評価しその合計点により行い、特級から協力賞の８段階評価とする。</w:t>
      </w:r>
    </w:p>
    <w:p w14:paraId="518C2AA9" w14:textId="77777777" w:rsidR="00881ABF" w:rsidRPr="00881ABF" w:rsidRDefault="00881ABF" w:rsidP="00881ABF">
      <w:pPr>
        <w:pStyle w:val="a7"/>
        <w:widowControl/>
        <w:numPr>
          <w:ilvl w:val="0"/>
          <w:numId w:val="13"/>
        </w:numPr>
        <w:wordWrap w:val="0"/>
        <w:ind w:left="1701"/>
        <w:rPr>
          <w:color w:val="000000" w:themeColor="text1"/>
        </w:rPr>
      </w:pPr>
      <w:r w:rsidRPr="00881ABF">
        <w:rPr>
          <w:rFonts w:hAnsi="ＭＳ 明朝" w:cs="ＭＳ 明朝" w:hint="eastAsia"/>
          <w:color w:val="000000" w:themeColor="text1"/>
        </w:rPr>
        <w:t>着想</w:t>
      </w:r>
    </w:p>
    <w:p w14:paraId="094D7695" w14:textId="77777777" w:rsidR="00881ABF" w:rsidRPr="00881ABF" w:rsidRDefault="00881ABF" w:rsidP="00881ABF">
      <w:pPr>
        <w:pStyle w:val="a7"/>
        <w:widowControl/>
        <w:numPr>
          <w:ilvl w:val="0"/>
          <w:numId w:val="13"/>
        </w:numPr>
        <w:wordWrap w:val="0"/>
        <w:ind w:left="1701"/>
        <w:rPr>
          <w:color w:val="000000" w:themeColor="text1"/>
        </w:rPr>
      </w:pPr>
      <w:r w:rsidRPr="00881ABF">
        <w:rPr>
          <w:rFonts w:hAnsi="ＭＳ 明朝" w:cs="ＭＳ 明朝" w:hint="eastAsia"/>
          <w:color w:val="000000" w:themeColor="text1"/>
        </w:rPr>
        <w:t>努力</w:t>
      </w:r>
    </w:p>
    <w:p w14:paraId="7BCAD5CB" w14:textId="77777777" w:rsidR="00881ABF" w:rsidRPr="00881ABF" w:rsidRDefault="00881ABF" w:rsidP="00881ABF">
      <w:pPr>
        <w:pStyle w:val="a7"/>
        <w:widowControl/>
        <w:numPr>
          <w:ilvl w:val="0"/>
          <w:numId w:val="13"/>
        </w:numPr>
        <w:wordWrap w:val="0"/>
        <w:ind w:left="1701"/>
        <w:rPr>
          <w:color w:val="000000" w:themeColor="text1"/>
        </w:rPr>
      </w:pPr>
      <w:r w:rsidRPr="00881ABF">
        <w:rPr>
          <w:rFonts w:hAnsi="ＭＳ 明朝" w:cs="ＭＳ 明朝" w:hint="eastAsia"/>
          <w:color w:val="000000" w:themeColor="text1"/>
        </w:rPr>
        <w:t>応用性</w:t>
      </w:r>
    </w:p>
    <w:p w14:paraId="2F78B845" w14:textId="77777777" w:rsidR="00881ABF" w:rsidRPr="00881ABF" w:rsidRDefault="00881ABF" w:rsidP="00881ABF">
      <w:pPr>
        <w:pStyle w:val="a7"/>
        <w:widowControl/>
        <w:numPr>
          <w:ilvl w:val="0"/>
          <w:numId w:val="13"/>
        </w:numPr>
        <w:wordWrap w:val="0"/>
        <w:ind w:left="1701"/>
        <w:rPr>
          <w:color w:val="000000" w:themeColor="text1"/>
        </w:rPr>
      </w:pPr>
      <w:r w:rsidRPr="00881ABF">
        <w:rPr>
          <w:rFonts w:hAnsi="ＭＳ 明朝" w:cs="ＭＳ 明朝" w:hint="eastAsia"/>
          <w:color w:val="000000" w:themeColor="text1"/>
        </w:rPr>
        <w:t>効果</w:t>
      </w:r>
      <w:r w:rsidRPr="00881ABF">
        <w:rPr>
          <w:rFonts w:hint="eastAsia"/>
          <w:color w:val="000000" w:themeColor="text1"/>
        </w:rPr>
        <w:t>（数量的に把握できるものは年間利益で換える）</w:t>
      </w:r>
    </w:p>
    <w:p w14:paraId="4541FBB8" w14:textId="77777777" w:rsidR="00881ABF" w:rsidRPr="00881ABF" w:rsidRDefault="00881ABF" w:rsidP="00881ABF">
      <w:pPr>
        <w:pStyle w:val="a7"/>
        <w:widowControl/>
        <w:numPr>
          <w:ilvl w:val="0"/>
          <w:numId w:val="13"/>
        </w:numPr>
        <w:wordWrap w:val="0"/>
        <w:ind w:left="1701"/>
        <w:rPr>
          <w:color w:val="000000" w:themeColor="text1"/>
        </w:rPr>
      </w:pPr>
      <w:r w:rsidRPr="00881ABF">
        <w:rPr>
          <w:rFonts w:hint="eastAsia"/>
          <w:color w:val="000000" w:themeColor="text1"/>
        </w:rPr>
        <w:t>安全効果</w:t>
      </w:r>
    </w:p>
    <w:p w14:paraId="0F6294B8"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int="eastAsia"/>
          <w:color w:val="000000" w:themeColor="text1"/>
        </w:rPr>
        <w:lastRenderedPageBreak/>
        <w:t xml:space="preserve">　　　　</w:t>
      </w:r>
      <w:r w:rsidRPr="00881ABF">
        <w:rPr>
          <w:rFonts w:hAnsi="ＭＳ 明朝" w:cs="ＭＳ 明朝" w:hint="eastAsia"/>
          <w:color w:val="000000" w:themeColor="text1"/>
        </w:rPr>
        <w:t>③　次いで係長、課長（グループリーダーを含む）、部・室長の順で評定・評価項目及び意見を記入し、品質管理室長に提出する。係長制をとっていない部署では、係長欄の記入は不要とする。</w:t>
      </w:r>
    </w:p>
    <w:p w14:paraId="53F00646"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 xml:space="preserve">　　　　④　4級以下の場合は、部・室長までの評定・評価を参考に品質管理室長が級を確定する。</w:t>
      </w:r>
    </w:p>
    <w:p w14:paraId="3A2D8472"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 xml:space="preserve">　　　　⑤　3級以上の場合は、事務局が改善提案審査委員会にかける。当委員会は第9条の通りとする。</w:t>
      </w:r>
    </w:p>
    <w:p w14:paraId="7F3EDB28"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 xml:space="preserve">　　　　⑥　等級が確定したら、品質管理室長は改善シートを事務局に送付する。</w:t>
      </w:r>
    </w:p>
    <w:p w14:paraId="296A9441" w14:textId="77777777" w:rsidR="00881ABF" w:rsidRPr="00881ABF" w:rsidRDefault="00881ABF" w:rsidP="00881ABF">
      <w:pPr>
        <w:pStyle w:val="a7"/>
        <w:widowControl/>
        <w:wordWrap w:val="0"/>
        <w:rPr>
          <w:color w:val="000000" w:themeColor="text1"/>
        </w:rPr>
      </w:pPr>
    </w:p>
    <w:p w14:paraId="78C64BDD" w14:textId="77777777" w:rsidR="00881ABF" w:rsidRPr="00881ABF" w:rsidRDefault="00881ABF" w:rsidP="00881ABF">
      <w:pPr>
        <w:pStyle w:val="a7"/>
        <w:widowControl/>
        <w:tabs>
          <w:tab w:val="left" w:pos="851"/>
        </w:tabs>
        <w:wordWrap w:val="0"/>
        <w:rPr>
          <w:rFonts w:hAnsi="ＭＳ 明朝" w:cs="ＭＳ 明朝"/>
          <w:color w:val="000000" w:themeColor="text1"/>
        </w:rPr>
      </w:pPr>
      <w:r w:rsidRPr="00881ABF">
        <w:rPr>
          <w:rFonts w:hAnsi="ＭＳ 明朝" w:cs="ＭＳ 明朝" w:hint="eastAsia"/>
          <w:color w:val="000000" w:themeColor="text1"/>
        </w:rPr>
        <w:t>（改善提案審査委員会）</w:t>
      </w:r>
    </w:p>
    <w:p w14:paraId="6A595DB6" w14:textId="77777777" w:rsidR="00881ABF" w:rsidRPr="00881ABF" w:rsidRDefault="00881ABF" w:rsidP="00881ABF">
      <w:pPr>
        <w:pStyle w:val="a7"/>
        <w:widowControl/>
        <w:tabs>
          <w:tab w:val="left" w:pos="851"/>
        </w:tabs>
        <w:wordWrap w:val="0"/>
        <w:rPr>
          <w:rFonts w:hAnsi="ＭＳ 明朝" w:cs="ＭＳ 明朝"/>
          <w:color w:val="000000" w:themeColor="text1"/>
        </w:rPr>
      </w:pPr>
      <w:r w:rsidRPr="00881ABF">
        <w:rPr>
          <w:rFonts w:hAnsi="ＭＳ 明朝" w:cs="ＭＳ 明朝" w:hint="eastAsia"/>
          <w:color w:val="000000" w:themeColor="text1"/>
        </w:rPr>
        <w:t>第９条　①　改善提案審査委員会を置き、その構成は次の通りとする。</w:t>
      </w:r>
    </w:p>
    <w:p w14:paraId="016CF5D9" w14:textId="77777777" w:rsidR="00881ABF" w:rsidRPr="00881ABF" w:rsidRDefault="00881ABF" w:rsidP="00881ABF">
      <w:pPr>
        <w:pStyle w:val="a7"/>
        <w:widowControl/>
        <w:tabs>
          <w:tab w:val="left" w:pos="851"/>
        </w:tabs>
        <w:wordWrap w:val="0"/>
        <w:rPr>
          <w:rFonts w:hAnsi="ＭＳ 明朝" w:cs="ＭＳ 明朝"/>
          <w:color w:val="000000" w:themeColor="text1"/>
        </w:rPr>
      </w:pPr>
      <w:r w:rsidRPr="00881ABF">
        <w:rPr>
          <w:rFonts w:hAnsi="ＭＳ 明朝" w:cs="ＭＳ 明朝" w:hint="eastAsia"/>
          <w:color w:val="000000" w:themeColor="text1"/>
        </w:rPr>
        <w:t xml:space="preserve">　　　　　　 委員長：工場長</w:t>
      </w:r>
    </w:p>
    <w:p w14:paraId="4C203A6E" w14:textId="77777777" w:rsidR="00881ABF" w:rsidRPr="00881ABF" w:rsidRDefault="00881ABF" w:rsidP="00881ABF">
      <w:pPr>
        <w:pStyle w:val="a7"/>
        <w:widowControl/>
        <w:tabs>
          <w:tab w:val="left" w:pos="851"/>
        </w:tabs>
        <w:wordWrap w:val="0"/>
        <w:rPr>
          <w:rFonts w:hAnsi="ＭＳ 明朝" w:cs="ＭＳ 明朝"/>
          <w:color w:val="000000" w:themeColor="text1"/>
        </w:rPr>
      </w:pPr>
      <w:r w:rsidRPr="00881ABF">
        <w:rPr>
          <w:rFonts w:hAnsi="ＭＳ 明朝" w:cs="ＭＳ 明朝" w:hint="eastAsia"/>
          <w:color w:val="000000" w:themeColor="text1"/>
        </w:rPr>
        <w:t xml:space="preserve">　　　　　　 委　員：各部署長、東ソー日向労働組合委員長</w:t>
      </w:r>
    </w:p>
    <w:p w14:paraId="0B6E7B70" w14:textId="77777777" w:rsidR="00881ABF" w:rsidRPr="00881ABF" w:rsidRDefault="00881ABF" w:rsidP="00881ABF">
      <w:pPr>
        <w:pStyle w:val="a7"/>
        <w:widowControl/>
        <w:tabs>
          <w:tab w:val="left" w:pos="851"/>
        </w:tabs>
        <w:wordWrap w:val="0"/>
        <w:rPr>
          <w:rFonts w:hAnsi="ＭＳ 明朝" w:cs="ＭＳ 明朝"/>
          <w:color w:val="000000" w:themeColor="text1"/>
        </w:rPr>
      </w:pPr>
      <w:r w:rsidRPr="00881ABF">
        <w:rPr>
          <w:rFonts w:hAnsi="ＭＳ 明朝" w:cs="ＭＳ 明朝" w:hint="eastAsia"/>
          <w:color w:val="000000" w:themeColor="text1"/>
        </w:rPr>
        <w:t xml:space="preserve">　　　　　　 事務局：品質管理室</w:t>
      </w:r>
    </w:p>
    <w:p w14:paraId="28821EBA" w14:textId="77777777" w:rsidR="00881ABF" w:rsidRPr="00881ABF" w:rsidRDefault="00881ABF" w:rsidP="00881ABF">
      <w:pPr>
        <w:pStyle w:val="a7"/>
        <w:widowControl/>
        <w:tabs>
          <w:tab w:val="left" w:pos="851"/>
        </w:tabs>
        <w:wordWrap w:val="0"/>
        <w:rPr>
          <w:rFonts w:hAnsi="ＭＳ 明朝" w:cs="ＭＳ 明朝"/>
          <w:color w:val="000000" w:themeColor="text1"/>
        </w:rPr>
      </w:pPr>
      <w:r w:rsidRPr="00881ABF">
        <w:rPr>
          <w:rFonts w:hAnsi="ＭＳ 明朝" w:cs="ＭＳ 明朝" w:hint="eastAsia"/>
          <w:color w:val="000000" w:themeColor="text1"/>
        </w:rPr>
        <w:t xml:space="preserve">　　　　②　改善提案審査委員会の機能は次の通りとする。</w:t>
      </w:r>
    </w:p>
    <w:p w14:paraId="22E19166" w14:textId="77777777" w:rsidR="00881ABF" w:rsidRPr="00881ABF" w:rsidRDefault="00881ABF" w:rsidP="00881ABF">
      <w:pPr>
        <w:pStyle w:val="a7"/>
        <w:widowControl/>
        <w:numPr>
          <w:ilvl w:val="0"/>
          <w:numId w:val="14"/>
        </w:numPr>
        <w:tabs>
          <w:tab w:val="left" w:pos="851"/>
        </w:tabs>
        <w:wordWrap w:val="0"/>
        <w:ind w:left="1701"/>
        <w:rPr>
          <w:rFonts w:hAnsi="ＭＳ 明朝" w:cs="ＭＳ 明朝"/>
          <w:color w:val="000000" w:themeColor="text1"/>
        </w:rPr>
      </w:pPr>
      <w:r w:rsidRPr="00881ABF">
        <w:rPr>
          <w:rFonts w:hAnsi="ＭＳ 明朝" w:cs="ＭＳ 明朝" w:hint="eastAsia"/>
          <w:color w:val="000000" w:themeColor="text1"/>
        </w:rPr>
        <w:t>3級以上の提案に対する審査、評定</w:t>
      </w:r>
    </w:p>
    <w:p w14:paraId="4293C900" w14:textId="77777777" w:rsidR="00881ABF" w:rsidRPr="00881ABF" w:rsidRDefault="00881ABF" w:rsidP="00881ABF">
      <w:pPr>
        <w:pStyle w:val="a7"/>
        <w:widowControl/>
        <w:numPr>
          <w:ilvl w:val="0"/>
          <w:numId w:val="14"/>
        </w:numPr>
        <w:tabs>
          <w:tab w:val="left" w:pos="851"/>
        </w:tabs>
        <w:wordWrap w:val="0"/>
        <w:ind w:left="1701"/>
        <w:rPr>
          <w:rFonts w:hAnsi="ＭＳ 明朝" w:cs="ＭＳ 明朝"/>
          <w:color w:val="000000" w:themeColor="text1"/>
        </w:rPr>
      </w:pPr>
      <w:r w:rsidRPr="00881ABF">
        <w:rPr>
          <w:rFonts w:hAnsi="ＭＳ 明朝" w:cs="ＭＳ 明朝" w:hint="eastAsia"/>
          <w:color w:val="000000" w:themeColor="text1"/>
        </w:rPr>
        <w:t>審査、評定結果の公表</w:t>
      </w:r>
    </w:p>
    <w:p w14:paraId="3A92E1C3" w14:textId="77777777" w:rsidR="00881ABF" w:rsidRPr="00881ABF" w:rsidRDefault="00881ABF" w:rsidP="00881ABF">
      <w:pPr>
        <w:pStyle w:val="a7"/>
        <w:widowControl/>
        <w:numPr>
          <w:ilvl w:val="0"/>
          <w:numId w:val="14"/>
        </w:numPr>
        <w:tabs>
          <w:tab w:val="left" w:pos="851"/>
        </w:tabs>
        <w:wordWrap w:val="0"/>
        <w:ind w:left="1701"/>
        <w:rPr>
          <w:rFonts w:hAnsi="ＭＳ 明朝" w:cs="ＭＳ 明朝"/>
          <w:color w:val="000000" w:themeColor="text1"/>
        </w:rPr>
      </w:pPr>
      <w:r w:rsidRPr="00881ABF">
        <w:rPr>
          <w:rFonts w:hAnsi="ＭＳ 明朝" w:cs="ＭＳ 明朝" w:hint="eastAsia"/>
          <w:color w:val="000000" w:themeColor="text1"/>
        </w:rPr>
        <w:t>特級案件、1級～3級の提案に対する表彰、褒賞金贈呈</w:t>
      </w:r>
    </w:p>
    <w:p w14:paraId="2FEBCABC" w14:textId="77777777" w:rsidR="00881ABF" w:rsidRPr="00881ABF" w:rsidRDefault="00881ABF" w:rsidP="00881ABF">
      <w:pPr>
        <w:pStyle w:val="a7"/>
        <w:widowControl/>
        <w:tabs>
          <w:tab w:val="left" w:pos="851"/>
        </w:tabs>
        <w:wordWrap w:val="0"/>
        <w:rPr>
          <w:rFonts w:hAnsi="ＭＳ 明朝" w:cs="ＭＳ 明朝"/>
          <w:color w:val="000000" w:themeColor="text1"/>
        </w:rPr>
      </w:pPr>
      <w:r w:rsidRPr="00881ABF">
        <w:rPr>
          <w:rFonts w:hAnsi="ＭＳ 明朝" w:cs="ＭＳ 明朝" w:hint="eastAsia"/>
          <w:color w:val="000000" w:themeColor="text1"/>
        </w:rPr>
        <w:t xml:space="preserve">　　　　③　事務局は委員会の機能を支援し、次の業務を行うものとする。</w:t>
      </w:r>
    </w:p>
    <w:p w14:paraId="03CD606C" w14:textId="77777777" w:rsidR="00881ABF" w:rsidRPr="00881ABF" w:rsidRDefault="00881ABF" w:rsidP="00881ABF">
      <w:pPr>
        <w:pStyle w:val="a7"/>
        <w:widowControl/>
        <w:numPr>
          <w:ilvl w:val="0"/>
          <w:numId w:val="15"/>
        </w:numPr>
        <w:tabs>
          <w:tab w:val="left" w:pos="851"/>
        </w:tabs>
        <w:wordWrap w:val="0"/>
        <w:ind w:left="1701"/>
        <w:rPr>
          <w:rFonts w:hAnsi="ＭＳ 明朝" w:cs="ＭＳ 明朝"/>
          <w:color w:val="000000" w:themeColor="text1"/>
        </w:rPr>
      </w:pPr>
      <w:r w:rsidRPr="00881ABF">
        <w:rPr>
          <w:rFonts w:hAnsi="ＭＳ 明朝" w:cs="ＭＳ 明朝" w:hint="eastAsia"/>
          <w:color w:val="000000" w:themeColor="text1"/>
        </w:rPr>
        <w:t>改善提案審査委員会の開催、司会進行、議事録作成</w:t>
      </w:r>
    </w:p>
    <w:p w14:paraId="78F8C5B4" w14:textId="77777777" w:rsidR="00881ABF" w:rsidRPr="00881ABF" w:rsidRDefault="00881ABF" w:rsidP="00881ABF">
      <w:pPr>
        <w:pStyle w:val="a7"/>
        <w:widowControl/>
        <w:numPr>
          <w:ilvl w:val="0"/>
          <w:numId w:val="15"/>
        </w:numPr>
        <w:tabs>
          <w:tab w:val="left" w:pos="851"/>
        </w:tabs>
        <w:wordWrap w:val="0"/>
        <w:ind w:left="1701"/>
        <w:rPr>
          <w:rFonts w:hAnsi="ＭＳ 明朝" w:cs="ＭＳ 明朝"/>
          <w:color w:val="000000" w:themeColor="text1"/>
        </w:rPr>
      </w:pPr>
      <w:r w:rsidRPr="00881ABF">
        <w:rPr>
          <w:rFonts w:hAnsi="ＭＳ 明朝" w:cs="ＭＳ 明朝" w:hint="eastAsia"/>
          <w:color w:val="000000" w:themeColor="text1"/>
        </w:rPr>
        <w:t>表彰状、褒賞金贈呈の準備</w:t>
      </w:r>
    </w:p>
    <w:p w14:paraId="7AC58C9D" w14:textId="77777777" w:rsidR="00881ABF" w:rsidRPr="00881ABF" w:rsidRDefault="00881ABF" w:rsidP="00881ABF">
      <w:pPr>
        <w:pStyle w:val="a7"/>
        <w:widowControl/>
        <w:tabs>
          <w:tab w:val="left" w:pos="851"/>
        </w:tabs>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 xml:space="preserve">　　　　④　委員長は提案の内容により、説明を行う提案者の所属部署長、援助を行う推進員、関連する係長、スタッフ等もオブザーバーとして出席させることができる。</w:t>
      </w:r>
    </w:p>
    <w:p w14:paraId="07B0578D" w14:textId="77777777" w:rsidR="00881ABF" w:rsidRPr="00881ABF" w:rsidRDefault="00881ABF" w:rsidP="00881ABF">
      <w:pPr>
        <w:pStyle w:val="a7"/>
        <w:widowControl/>
        <w:tabs>
          <w:tab w:val="left" w:pos="851"/>
        </w:tabs>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 xml:space="preserve">　　　　⑤　改善提案審査委員会の審査権は委員長、委員が持つ。</w:t>
      </w:r>
    </w:p>
    <w:p w14:paraId="131B8116" w14:textId="77777777" w:rsidR="00881ABF" w:rsidRPr="00881ABF" w:rsidRDefault="00881ABF" w:rsidP="00881ABF">
      <w:pPr>
        <w:pStyle w:val="a7"/>
        <w:widowControl/>
        <w:tabs>
          <w:tab w:val="left" w:pos="851"/>
        </w:tabs>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 xml:space="preserve">　　　　⑥　改善提案審査委員会の決定権は委員長とする。</w:t>
      </w:r>
    </w:p>
    <w:p w14:paraId="2133D9B3" w14:textId="77777777" w:rsidR="00881ABF" w:rsidRPr="00881ABF" w:rsidRDefault="00881ABF" w:rsidP="00881ABF">
      <w:pPr>
        <w:pStyle w:val="a7"/>
        <w:widowControl/>
        <w:wordWrap w:val="0"/>
        <w:ind w:left="1000" w:hangingChars="500" w:hanging="1000"/>
        <w:rPr>
          <w:color w:val="000000" w:themeColor="text1"/>
        </w:rPr>
      </w:pPr>
      <w:r w:rsidRPr="00881ABF">
        <w:rPr>
          <w:rFonts w:hAnsi="ＭＳ 明朝" w:cs="ＭＳ 明朝" w:hint="eastAsia"/>
          <w:color w:val="000000" w:themeColor="text1"/>
        </w:rPr>
        <w:t xml:space="preserve">　　　　⑦　</w:t>
      </w:r>
      <w:r w:rsidRPr="00881ABF">
        <w:rPr>
          <w:rFonts w:hint="eastAsia"/>
          <w:color w:val="000000" w:themeColor="text1"/>
        </w:rPr>
        <w:t>現段階より評定や年間利益の改善効果が更に見込めると判断された場合は保留とし、調査期間を設け再検討を命じることができる。保留となった案件の再審査については第11条に定める。</w:t>
      </w:r>
    </w:p>
    <w:p w14:paraId="5D335E0D" w14:textId="77777777" w:rsidR="00881ABF" w:rsidRPr="00881ABF" w:rsidRDefault="00881ABF" w:rsidP="00881ABF">
      <w:pPr>
        <w:pStyle w:val="a7"/>
        <w:widowControl/>
        <w:tabs>
          <w:tab w:val="left" w:pos="851"/>
        </w:tabs>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 xml:space="preserve">　　　　⑦　等級が確定した改善シートは事務局に提出する。</w:t>
      </w:r>
    </w:p>
    <w:p w14:paraId="16ABF124" w14:textId="77777777" w:rsidR="00881ABF" w:rsidRPr="00881ABF" w:rsidRDefault="00881ABF" w:rsidP="00881ABF">
      <w:pPr>
        <w:pStyle w:val="a7"/>
        <w:widowControl/>
        <w:tabs>
          <w:tab w:val="left" w:pos="851"/>
        </w:tabs>
        <w:wordWrap w:val="0"/>
        <w:rPr>
          <w:rFonts w:hAnsi="ＭＳ 明朝" w:cs="ＭＳ 明朝"/>
          <w:color w:val="000000" w:themeColor="text1"/>
        </w:rPr>
      </w:pPr>
      <w:r w:rsidRPr="00881ABF">
        <w:rPr>
          <w:rFonts w:hAnsi="ＭＳ 明朝" w:cs="ＭＳ 明朝" w:hint="eastAsia"/>
          <w:color w:val="000000" w:themeColor="text1"/>
        </w:rPr>
        <w:t xml:space="preserve">　　　　⑧　改善提案審査委員会は必要に応じて開催する。</w:t>
      </w:r>
    </w:p>
    <w:p w14:paraId="5D4EB271" w14:textId="77777777" w:rsidR="00881ABF" w:rsidRPr="00881ABF" w:rsidRDefault="00881ABF" w:rsidP="00881ABF">
      <w:pPr>
        <w:pStyle w:val="a7"/>
        <w:widowControl/>
        <w:wordWrap w:val="0"/>
        <w:rPr>
          <w:color w:val="000000" w:themeColor="text1"/>
        </w:rPr>
      </w:pPr>
    </w:p>
    <w:p w14:paraId="2F207404" w14:textId="77777777" w:rsidR="00881ABF" w:rsidRPr="00881ABF" w:rsidRDefault="00881ABF" w:rsidP="00881ABF">
      <w:pPr>
        <w:pStyle w:val="a7"/>
        <w:widowControl/>
        <w:wordWrap w:val="0"/>
        <w:rPr>
          <w:color w:val="000000" w:themeColor="text1"/>
        </w:rPr>
      </w:pPr>
      <w:r w:rsidRPr="00881ABF">
        <w:rPr>
          <w:rFonts w:hint="eastAsia"/>
          <w:color w:val="000000" w:themeColor="text1"/>
        </w:rPr>
        <w:t>（未実施提案の取扱い）</w:t>
      </w:r>
    </w:p>
    <w:p w14:paraId="0B0F8490" w14:textId="77777777" w:rsidR="00881ABF" w:rsidRPr="00881ABF" w:rsidRDefault="00881ABF" w:rsidP="00881ABF">
      <w:pPr>
        <w:pStyle w:val="a7"/>
        <w:widowControl/>
        <w:wordWrap w:val="0"/>
        <w:ind w:leftChars="8" w:left="1016" w:hangingChars="500" w:hanging="1000"/>
        <w:rPr>
          <w:rFonts w:hAnsi="ＭＳ 明朝" w:cs="ＭＳ 明朝"/>
          <w:color w:val="000000" w:themeColor="text1"/>
        </w:rPr>
      </w:pPr>
      <w:r w:rsidRPr="00881ABF">
        <w:rPr>
          <w:rFonts w:hint="eastAsia"/>
          <w:color w:val="000000" w:themeColor="text1"/>
        </w:rPr>
        <w:t xml:space="preserve">第10条　</w:t>
      </w:r>
      <w:r w:rsidRPr="00881ABF">
        <w:rPr>
          <w:rFonts w:hAnsi="ＭＳ 明朝" w:cs="ＭＳ 明朝" w:hint="eastAsia"/>
          <w:color w:val="000000" w:themeColor="text1"/>
        </w:rPr>
        <w:t>①　未実施の場合は、着想が良く、提案者の努力が認められる場合は協力賞とすることができる。また、改善実施後は、再度提案し、再評価することを認める。</w:t>
      </w:r>
    </w:p>
    <w:p w14:paraId="6D5D4A3F" w14:textId="77777777" w:rsidR="00881ABF" w:rsidRPr="00881ABF" w:rsidRDefault="00881ABF" w:rsidP="00881ABF">
      <w:pPr>
        <w:pStyle w:val="a7"/>
        <w:widowControl/>
        <w:wordWrap w:val="0"/>
        <w:rPr>
          <w:rFonts w:hAnsi="ＭＳ 明朝" w:cs="ＭＳ 明朝"/>
          <w:color w:val="000000" w:themeColor="text1"/>
        </w:rPr>
      </w:pPr>
    </w:p>
    <w:p w14:paraId="2EF64D19"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（再評価）</w:t>
      </w:r>
    </w:p>
    <w:p w14:paraId="39F87573"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第11条　①　予算取得の関係で、分割実施となった場合は、一旦一部実施の効果で評価して</w:t>
      </w:r>
    </w:p>
    <w:p w14:paraId="0BBE8D8E" w14:textId="77777777" w:rsidR="00881ABF" w:rsidRPr="00881ABF" w:rsidRDefault="00881ABF" w:rsidP="00881ABF">
      <w:pPr>
        <w:pStyle w:val="a7"/>
        <w:widowControl/>
        <w:wordWrap w:val="0"/>
        <w:ind w:leftChars="100" w:left="200" w:firstLineChars="400" w:firstLine="800"/>
        <w:rPr>
          <w:rFonts w:hAnsi="ＭＳ 明朝" w:cs="ＭＳ 明朝"/>
          <w:color w:val="000000" w:themeColor="text1"/>
        </w:rPr>
      </w:pPr>
      <w:r w:rsidRPr="00881ABF">
        <w:rPr>
          <w:rFonts w:hAnsi="ＭＳ 明朝" w:cs="ＭＳ 明朝" w:hint="eastAsia"/>
          <w:color w:val="000000" w:themeColor="text1"/>
        </w:rPr>
        <w:t>おき、完全実施後に再評価することを認める。</w:t>
      </w:r>
    </w:p>
    <w:p w14:paraId="28492CB8"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 xml:space="preserve">　　　　②　3級以上の提案で保留となった案件は、該当部署が調査期間内に調査し、改善提案審査委員会で再審査を行う。</w:t>
      </w:r>
    </w:p>
    <w:p w14:paraId="1A456829" w14:textId="77777777" w:rsidR="00881ABF" w:rsidRPr="00881ABF" w:rsidRDefault="00881ABF" w:rsidP="00881ABF">
      <w:pPr>
        <w:pStyle w:val="a7"/>
        <w:widowControl/>
        <w:wordWrap w:val="0"/>
        <w:ind w:left="799"/>
        <w:rPr>
          <w:rFonts w:hAnsi="ＭＳ 明朝" w:cs="ＭＳ 明朝"/>
          <w:color w:val="000000" w:themeColor="text1"/>
        </w:rPr>
      </w:pPr>
      <w:r w:rsidRPr="00881ABF">
        <w:rPr>
          <w:rFonts w:hAnsi="ＭＳ 明朝" w:cs="ＭＳ 明朝" w:hint="eastAsia"/>
          <w:color w:val="000000" w:themeColor="text1"/>
        </w:rPr>
        <w:t>③　保留の案件については、再評価された月の提案として取り扱う。</w:t>
      </w:r>
    </w:p>
    <w:p w14:paraId="73B9B426" w14:textId="77777777" w:rsidR="00881ABF" w:rsidRPr="00881ABF" w:rsidRDefault="00881ABF" w:rsidP="00881ABF">
      <w:pPr>
        <w:pStyle w:val="a7"/>
        <w:widowControl/>
        <w:wordWrap w:val="0"/>
        <w:ind w:left="1000" w:hangingChars="500" w:hanging="1000"/>
        <w:rPr>
          <w:rFonts w:hAnsi="ＭＳ 明朝" w:cs="ＭＳ 明朝"/>
          <w:strike/>
          <w:color w:val="000000" w:themeColor="text1"/>
        </w:rPr>
      </w:pPr>
    </w:p>
    <w:p w14:paraId="36410C0B" w14:textId="77777777" w:rsidR="00881ABF" w:rsidRPr="00881ABF" w:rsidRDefault="00881ABF" w:rsidP="00881ABF">
      <w:pPr>
        <w:pStyle w:val="a7"/>
        <w:widowControl/>
        <w:wordWrap w:val="0"/>
        <w:rPr>
          <w:rFonts w:hAnsi="ＭＳ 明朝" w:cs="ＭＳ 明朝"/>
          <w:color w:val="000000" w:themeColor="text1"/>
        </w:rPr>
      </w:pPr>
      <w:r w:rsidRPr="00881ABF">
        <w:rPr>
          <w:rFonts w:hAnsi="ＭＳ 明朝" w:cs="ＭＳ 明朝" w:hint="eastAsia"/>
          <w:color w:val="000000" w:themeColor="text1"/>
        </w:rPr>
        <w:t>（改善提案の受理）</w:t>
      </w:r>
    </w:p>
    <w:p w14:paraId="7877CDBF"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Ansi="ＭＳ 明朝" w:cs="ＭＳ 明朝" w:hint="eastAsia"/>
          <w:color w:val="000000" w:themeColor="text1"/>
        </w:rPr>
        <w:t>第12条　①　事務局は品質管理室長から改善シートを受け取り、番号を付けた後、下記資料を作成し、工場長、部署長、労働組合委員長に改善提案審査書類通知書にて承認を得る。</w:t>
      </w:r>
    </w:p>
    <w:p w14:paraId="271D0ABB" w14:textId="77777777" w:rsidR="00881ABF" w:rsidRPr="00881ABF" w:rsidRDefault="00881ABF" w:rsidP="00881ABF">
      <w:pPr>
        <w:pStyle w:val="a7"/>
        <w:widowControl/>
        <w:numPr>
          <w:ilvl w:val="1"/>
          <w:numId w:val="17"/>
        </w:numPr>
        <w:wordWrap w:val="0"/>
        <w:ind w:left="1584"/>
        <w:rPr>
          <w:rFonts w:hAnsi="ＭＳ 明朝" w:cs="ＭＳ 明朝"/>
          <w:color w:val="000000" w:themeColor="text1"/>
        </w:rPr>
      </w:pPr>
      <w:r w:rsidRPr="00881ABF">
        <w:rPr>
          <w:rFonts w:hAnsi="ＭＳ 明朝" w:cs="ＭＳ 明朝" w:hint="eastAsia"/>
          <w:color w:val="000000" w:themeColor="text1"/>
        </w:rPr>
        <w:t>改善提案一覧表（別紙－２）</w:t>
      </w:r>
    </w:p>
    <w:p w14:paraId="2031629B" w14:textId="77777777" w:rsidR="00881ABF" w:rsidRPr="00881ABF" w:rsidRDefault="00881ABF" w:rsidP="00881ABF">
      <w:pPr>
        <w:pStyle w:val="a7"/>
        <w:widowControl/>
        <w:numPr>
          <w:ilvl w:val="1"/>
          <w:numId w:val="17"/>
        </w:numPr>
        <w:wordWrap w:val="0"/>
        <w:ind w:left="1597"/>
        <w:rPr>
          <w:color w:val="000000" w:themeColor="text1"/>
        </w:rPr>
      </w:pPr>
      <w:r w:rsidRPr="00881ABF">
        <w:rPr>
          <w:rFonts w:hint="eastAsia"/>
          <w:color w:val="000000" w:themeColor="text1"/>
        </w:rPr>
        <w:t>改善提案集計表１（別紙－３）</w:t>
      </w:r>
    </w:p>
    <w:p w14:paraId="21A09067" w14:textId="77777777" w:rsidR="00881ABF" w:rsidRPr="00881ABF" w:rsidRDefault="00881ABF" w:rsidP="00881ABF">
      <w:pPr>
        <w:pStyle w:val="a7"/>
        <w:widowControl/>
        <w:numPr>
          <w:ilvl w:val="1"/>
          <w:numId w:val="17"/>
        </w:numPr>
        <w:wordWrap w:val="0"/>
        <w:ind w:left="1597"/>
        <w:rPr>
          <w:color w:val="000000" w:themeColor="text1"/>
        </w:rPr>
      </w:pPr>
      <w:r w:rsidRPr="00881ABF">
        <w:rPr>
          <w:rFonts w:hint="eastAsia"/>
          <w:color w:val="000000" w:themeColor="text1"/>
        </w:rPr>
        <w:t>改善提案集計表２（別紙－４）</w:t>
      </w:r>
    </w:p>
    <w:p w14:paraId="27D08CD2" w14:textId="46AA0DA6" w:rsidR="00881ABF" w:rsidRPr="00881ABF" w:rsidRDefault="00881ABF" w:rsidP="00881ABF">
      <w:pPr>
        <w:pStyle w:val="a7"/>
        <w:widowControl/>
        <w:wordWrap w:val="0"/>
        <w:rPr>
          <w:color w:val="000000" w:themeColor="text1"/>
        </w:rPr>
      </w:pPr>
      <w:r w:rsidRPr="00881ABF">
        <w:rPr>
          <w:rFonts w:hint="eastAsia"/>
          <w:color w:val="000000" w:themeColor="text1"/>
        </w:rPr>
        <w:t xml:space="preserve">　　　　</w:t>
      </w:r>
      <w:r>
        <w:rPr>
          <w:rFonts w:hint="eastAsia"/>
          <w:color w:val="000000" w:themeColor="text1"/>
        </w:rPr>
        <w:t>②</w:t>
      </w:r>
      <w:r w:rsidRPr="00881ABF">
        <w:rPr>
          <w:rFonts w:hint="eastAsia"/>
          <w:color w:val="000000" w:themeColor="text1"/>
        </w:rPr>
        <w:t xml:space="preserve">　部署長等の承認後、返却された資料を推進員に回覧する。</w:t>
      </w:r>
    </w:p>
    <w:p w14:paraId="06B7201F" w14:textId="77777777" w:rsidR="00881ABF" w:rsidRPr="00881ABF" w:rsidRDefault="00881ABF" w:rsidP="00881ABF">
      <w:pPr>
        <w:pStyle w:val="a7"/>
        <w:widowControl/>
        <w:wordWrap w:val="0"/>
        <w:rPr>
          <w:color w:val="000000" w:themeColor="text1"/>
        </w:rPr>
      </w:pPr>
    </w:p>
    <w:p w14:paraId="3A57F1D8"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（褒賞金の決定）</w:t>
      </w:r>
    </w:p>
    <w:p w14:paraId="5AE5C83B"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第13条　①　事務局は改善提案褒賞金一覧表（別紙－５）を作成し、推進員回覧から返却された資料を添付して総務課へ支給額を通知する。</w:t>
      </w:r>
    </w:p>
    <w:p w14:paraId="3C3F5454"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 xml:space="preserve">　　　　②　総務課の担当者は事務局から通知された資料を確認後、改善提案褒賞金支給一覧以外を事務局に返却する。</w:t>
      </w:r>
    </w:p>
    <w:p w14:paraId="6492ECA3"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 xml:space="preserve">　　　　③　褒賞金額については第16条～第17条に定める。</w:t>
      </w:r>
    </w:p>
    <w:p w14:paraId="738D060C" w14:textId="77777777" w:rsidR="00881ABF" w:rsidRPr="00881ABF" w:rsidRDefault="00881ABF" w:rsidP="00881ABF">
      <w:pPr>
        <w:pStyle w:val="a7"/>
        <w:widowControl/>
        <w:wordWrap w:val="0"/>
        <w:rPr>
          <w:color w:val="000000" w:themeColor="text1"/>
        </w:rPr>
      </w:pPr>
    </w:p>
    <w:p w14:paraId="042DFC97" w14:textId="77777777" w:rsidR="00881ABF" w:rsidRPr="00881ABF" w:rsidRDefault="00881ABF" w:rsidP="00881ABF">
      <w:pPr>
        <w:pStyle w:val="a7"/>
        <w:widowControl/>
        <w:wordWrap w:val="0"/>
        <w:rPr>
          <w:color w:val="000000" w:themeColor="text1"/>
        </w:rPr>
      </w:pPr>
      <w:r w:rsidRPr="00881ABF">
        <w:rPr>
          <w:rFonts w:hint="eastAsia"/>
          <w:color w:val="000000" w:themeColor="text1"/>
        </w:rPr>
        <w:t>（採用提案の周知）</w:t>
      </w:r>
    </w:p>
    <w:p w14:paraId="733FD4A4"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第14条　①　審査の結果、採用された提案については、業務上秘密を要する場合を除き、原則として提案者名及び提案件名を社内に公表する。</w:t>
      </w:r>
    </w:p>
    <w:p w14:paraId="72CD82B9"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int="eastAsia"/>
          <w:color w:val="000000" w:themeColor="text1"/>
        </w:rPr>
        <w:t xml:space="preserve">　　　　</w:t>
      </w:r>
      <w:r w:rsidRPr="00881ABF">
        <w:rPr>
          <w:rFonts w:hAnsi="ＭＳ 明朝" w:cs="ＭＳ 明朝" w:hint="eastAsia"/>
          <w:color w:val="000000" w:themeColor="text1"/>
        </w:rPr>
        <w:t>②　等級確定後は事務局から推進員を経て部署内に通知する。</w:t>
      </w:r>
    </w:p>
    <w:p w14:paraId="511CE9D1" w14:textId="77777777" w:rsidR="00881ABF" w:rsidRPr="00881ABF" w:rsidRDefault="00881ABF" w:rsidP="00881ABF">
      <w:pPr>
        <w:pStyle w:val="a7"/>
        <w:widowControl/>
        <w:wordWrap w:val="0"/>
        <w:ind w:left="1000" w:hangingChars="500" w:hanging="1000"/>
        <w:rPr>
          <w:color w:val="000000" w:themeColor="text1"/>
        </w:rPr>
      </w:pPr>
      <w:r w:rsidRPr="00881ABF">
        <w:rPr>
          <w:rFonts w:hAnsi="ＭＳ 明朝" w:cs="ＭＳ 明朝" w:hint="eastAsia"/>
          <w:color w:val="000000" w:themeColor="text1"/>
        </w:rPr>
        <w:t xml:space="preserve">　　　　</w:t>
      </w:r>
    </w:p>
    <w:p w14:paraId="5D42E572" w14:textId="77777777" w:rsidR="00881ABF" w:rsidRPr="00881ABF" w:rsidRDefault="00881ABF" w:rsidP="00881ABF">
      <w:pPr>
        <w:pStyle w:val="a7"/>
        <w:widowControl/>
        <w:wordWrap w:val="0"/>
        <w:rPr>
          <w:rFonts w:hAnsi="ＭＳ 明朝" w:cs="ＭＳ 明朝"/>
          <w:color w:val="000000" w:themeColor="text1"/>
        </w:rPr>
      </w:pPr>
    </w:p>
    <w:p w14:paraId="6A691D2E" w14:textId="77777777" w:rsidR="00881ABF" w:rsidRPr="00881ABF" w:rsidRDefault="00881ABF" w:rsidP="00881ABF">
      <w:pPr>
        <w:pStyle w:val="a7"/>
        <w:widowControl/>
        <w:wordWrap w:val="0"/>
        <w:rPr>
          <w:rFonts w:hAnsi="ＭＳ 明朝" w:cs="ＭＳ 明朝"/>
          <w:color w:val="000000" w:themeColor="text1"/>
        </w:rPr>
      </w:pPr>
      <w:r w:rsidRPr="00881ABF">
        <w:rPr>
          <w:rFonts w:hAnsi="ＭＳ 明朝" w:cs="ＭＳ 明朝" w:hint="eastAsia"/>
          <w:color w:val="000000" w:themeColor="text1"/>
        </w:rPr>
        <w:t>（管理・保管）</w:t>
      </w:r>
    </w:p>
    <w:p w14:paraId="5D915496" w14:textId="77777777" w:rsidR="00881ABF" w:rsidRPr="00881ABF" w:rsidRDefault="00881ABF" w:rsidP="00881ABF">
      <w:pPr>
        <w:pStyle w:val="a7"/>
        <w:widowControl/>
        <w:wordWrap w:val="0"/>
        <w:rPr>
          <w:rFonts w:hAnsi="ＭＳ 明朝" w:cs="ＭＳ 明朝"/>
          <w:color w:val="000000" w:themeColor="text1"/>
        </w:rPr>
      </w:pPr>
      <w:r w:rsidRPr="00881ABF">
        <w:rPr>
          <w:rFonts w:hAnsi="ＭＳ 明朝" w:cs="ＭＳ 明朝" w:hint="eastAsia"/>
          <w:color w:val="000000" w:themeColor="text1"/>
        </w:rPr>
        <w:t>第15条　①　改善シート及び関係書類は事務局が保管する。</w:t>
      </w:r>
    </w:p>
    <w:p w14:paraId="2B66E765" w14:textId="77777777" w:rsidR="00881ABF" w:rsidRPr="00881ABF" w:rsidRDefault="00881ABF" w:rsidP="00881ABF">
      <w:pPr>
        <w:pStyle w:val="a7"/>
        <w:widowControl/>
        <w:wordWrap w:val="0"/>
        <w:rPr>
          <w:rFonts w:hAnsi="ＭＳ 明朝" w:cs="ＭＳ 明朝"/>
          <w:color w:val="000000" w:themeColor="text1"/>
        </w:rPr>
      </w:pPr>
      <w:r w:rsidRPr="00881ABF">
        <w:rPr>
          <w:rFonts w:hAnsi="ＭＳ 明朝" w:cs="ＭＳ 明朝" w:hint="eastAsia"/>
          <w:color w:val="000000" w:themeColor="text1"/>
        </w:rPr>
        <w:t xml:space="preserve">　　　　②　保存期間は協力賞～４級については５年、３級～特級については永年とする。</w:t>
      </w:r>
    </w:p>
    <w:p w14:paraId="25C7CC8F" w14:textId="77777777" w:rsidR="00881ABF" w:rsidRPr="00881ABF" w:rsidRDefault="00881ABF" w:rsidP="00881ABF">
      <w:pPr>
        <w:pStyle w:val="a7"/>
        <w:widowControl/>
        <w:wordWrap w:val="0"/>
        <w:rPr>
          <w:color w:val="000000" w:themeColor="text1"/>
        </w:rPr>
      </w:pPr>
    </w:p>
    <w:p w14:paraId="7CFF4CA2" w14:textId="77777777" w:rsidR="00881ABF" w:rsidRPr="00881ABF" w:rsidRDefault="00881ABF" w:rsidP="00881ABF">
      <w:pPr>
        <w:pStyle w:val="a7"/>
        <w:widowControl/>
        <w:wordWrap w:val="0"/>
        <w:rPr>
          <w:color w:val="000000" w:themeColor="text1"/>
        </w:rPr>
      </w:pPr>
      <w:r w:rsidRPr="00881ABF">
        <w:rPr>
          <w:rFonts w:hint="eastAsia"/>
          <w:color w:val="000000" w:themeColor="text1"/>
        </w:rPr>
        <w:t>（個人賞）</w:t>
      </w:r>
    </w:p>
    <w:p w14:paraId="692BD604" w14:textId="77777777" w:rsidR="00881ABF" w:rsidRPr="00881ABF" w:rsidRDefault="00881ABF" w:rsidP="00881ABF">
      <w:pPr>
        <w:pStyle w:val="a7"/>
        <w:widowControl/>
        <w:wordWrap w:val="0"/>
        <w:ind w:left="600" w:hangingChars="300" w:hanging="600"/>
        <w:rPr>
          <w:color w:val="000000" w:themeColor="text1"/>
        </w:rPr>
      </w:pPr>
      <w:r w:rsidRPr="00881ABF">
        <w:rPr>
          <w:rFonts w:hint="eastAsia"/>
          <w:color w:val="000000" w:themeColor="text1"/>
        </w:rPr>
        <w:t>第16条　提出された改善提案については、それぞれ提案者に対して次の基準により褒賞を行う。</w:t>
      </w:r>
    </w:p>
    <w:tbl>
      <w:tblPr>
        <w:tblW w:w="6166"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47"/>
        <w:gridCol w:w="1942"/>
        <w:gridCol w:w="2977"/>
      </w:tblGrid>
      <w:tr w:rsidR="00881ABF" w:rsidRPr="00881ABF" w14:paraId="603D3D20" w14:textId="77777777" w:rsidTr="00757652">
        <w:trPr>
          <w:trHeight w:val="320"/>
        </w:trPr>
        <w:tc>
          <w:tcPr>
            <w:tcW w:w="1247" w:type="dxa"/>
            <w:tcBorders>
              <w:top w:val="single" w:sz="4" w:space="0" w:color="auto"/>
              <w:left w:val="single" w:sz="4" w:space="0" w:color="auto"/>
              <w:bottom w:val="single" w:sz="4" w:space="0" w:color="auto"/>
              <w:right w:val="single" w:sz="4" w:space="0" w:color="auto"/>
            </w:tcBorders>
            <w:vAlign w:val="center"/>
            <w:hideMark/>
          </w:tcPr>
          <w:p w14:paraId="51BE3856"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褒賞等級</w:t>
            </w:r>
          </w:p>
        </w:tc>
        <w:tc>
          <w:tcPr>
            <w:tcW w:w="1942" w:type="dxa"/>
            <w:tcBorders>
              <w:top w:val="single" w:sz="4" w:space="0" w:color="auto"/>
              <w:left w:val="single" w:sz="4" w:space="0" w:color="auto"/>
              <w:bottom w:val="single" w:sz="4" w:space="0" w:color="auto"/>
              <w:right w:val="single" w:sz="4" w:space="0" w:color="auto"/>
            </w:tcBorders>
          </w:tcPr>
          <w:p w14:paraId="09840FC4"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感謝状</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5D817C"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賞（円）</w:t>
            </w:r>
          </w:p>
        </w:tc>
      </w:tr>
      <w:tr w:rsidR="00881ABF" w:rsidRPr="00881ABF" w14:paraId="4FF95EF8" w14:textId="77777777" w:rsidTr="00757652">
        <w:trPr>
          <w:trHeight w:val="320"/>
        </w:trPr>
        <w:tc>
          <w:tcPr>
            <w:tcW w:w="1247" w:type="dxa"/>
            <w:tcBorders>
              <w:top w:val="single" w:sz="4" w:space="0" w:color="auto"/>
              <w:left w:val="single" w:sz="4" w:space="0" w:color="auto"/>
              <w:bottom w:val="single" w:sz="4" w:space="0" w:color="auto"/>
              <w:right w:val="single" w:sz="4" w:space="0" w:color="auto"/>
            </w:tcBorders>
            <w:hideMark/>
          </w:tcPr>
          <w:p w14:paraId="285ECE9E"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特　級</w:t>
            </w:r>
          </w:p>
          <w:p w14:paraId="58293CA4"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１　級</w:t>
            </w:r>
          </w:p>
          <w:p w14:paraId="41085717"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２　級</w:t>
            </w:r>
          </w:p>
          <w:p w14:paraId="7801DC54"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３　級</w:t>
            </w:r>
          </w:p>
          <w:p w14:paraId="7A6E6D96"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４　級</w:t>
            </w:r>
          </w:p>
          <w:p w14:paraId="796F030F"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５　級</w:t>
            </w:r>
          </w:p>
          <w:p w14:paraId="32D5421F"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６　級</w:t>
            </w:r>
          </w:p>
          <w:p w14:paraId="3A5679DA"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協力賞</w:t>
            </w:r>
          </w:p>
        </w:tc>
        <w:tc>
          <w:tcPr>
            <w:tcW w:w="1942" w:type="dxa"/>
            <w:tcBorders>
              <w:top w:val="single" w:sz="4" w:space="0" w:color="auto"/>
              <w:left w:val="single" w:sz="4" w:space="0" w:color="auto"/>
              <w:bottom w:val="single" w:sz="4" w:space="0" w:color="auto"/>
              <w:right w:val="single" w:sz="4" w:space="0" w:color="auto"/>
            </w:tcBorders>
          </w:tcPr>
          <w:p w14:paraId="228D6AD3" w14:textId="77777777" w:rsidR="00881ABF" w:rsidRPr="00881ABF" w:rsidRDefault="00881ABF" w:rsidP="00757652">
            <w:pPr>
              <w:pStyle w:val="a7"/>
              <w:widowControl/>
              <w:spacing w:line="320" w:lineRule="atLeast"/>
              <w:jc w:val="center"/>
              <w:rPr>
                <w:color w:val="000000" w:themeColor="text1"/>
                <w:kern w:val="2"/>
              </w:rPr>
            </w:pPr>
            <w:r w:rsidRPr="00881ABF">
              <w:rPr>
                <w:rFonts w:hint="eastAsia"/>
                <w:color w:val="000000" w:themeColor="text1"/>
                <w:kern w:val="2"/>
              </w:rPr>
              <w:t>社　長</w:t>
            </w:r>
          </w:p>
          <w:p w14:paraId="2647F732"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w:t>
            </w:r>
          </w:p>
          <w:p w14:paraId="31E30B23"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工場長</w:t>
            </w:r>
          </w:p>
          <w:p w14:paraId="6E2F0C9D"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w:t>
            </w:r>
          </w:p>
        </w:tc>
        <w:tc>
          <w:tcPr>
            <w:tcW w:w="2977" w:type="dxa"/>
            <w:tcBorders>
              <w:top w:val="single" w:sz="4" w:space="0" w:color="auto"/>
              <w:left w:val="single" w:sz="4" w:space="0" w:color="auto"/>
              <w:bottom w:val="single" w:sz="4" w:space="0" w:color="auto"/>
              <w:right w:val="single" w:sz="4" w:space="0" w:color="auto"/>
            </w:tcBorders>
            <w:hideMark/>
          </w:tcPr>
          <w:p w14:paraId="1E03C724" w14:textId="77777777" w:rsidR="00881ABF" w:rsidRPr="00881ABF" w:rsidRDefault="00881ABF" w:rsidP="00757652">
            <w:pPr>
              <w:pStyle w:val="a7"/>
              <w:widowControl/>
              <w:spacing w:line="320" w:lineRule="atLeast"/>
              <w:jc w:val="center"/>
              <w:rPr>
                <w:color w:val="000000" w:themeColor="text1"/>
                <w:kern w:val="2"/>
              </w:rPr>
            </w:pPr>
            <w:r w:rsidRPr="00881ABF">
              <w:rPr>
                <w:rFonts w:hint="eastAsia"/>
                <w:color w:val="000000" w:themeColor="text1"/>
                <w:kern w:val="2"/>
              </w:rPr>
              <w:t>その都度決定</w:t>
            </w:r>
          </w:p>
          <w:p w14:paraId="11FB7D55"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 xml:space="preserve">　　 55,000</w:t>
            </w:r>
          </w:p>
          <w:p w14:paraId="7803E3C4"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 xml:space="preserve">　　 33,000</w:t>
            </w:r>
          </w:p>
          <w:p w14:paraId="4845D7C1"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 xml:space="preserve">　　 16,500</w:t>
            </w:r>
          </w:p>
          <w:p w14:paraId="3A72E333"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 xml:space="preserve">　　　5,500</w:t>
            </w:r>
          </w:p>
          <w:p w14:paraId="6482FE6E" w14:textId="77777777" w:rsidR="00881ABF" w:rsidRPr="00881ABF" w:rsidRDefault="00881ABF" w:rsidP="00757652">
            <w:pPr>
              <w:pStyle w:val="a7"/>
              <w:widowControl/>
              <w:wordWrap w:val="0"/>
              <w:spacing w:line="320" w:lineRule="atLeast"/>
              <w:jc w:val="center"/>
              <w:rPr>
                <w:color w:val="000000" w:themeColor="text1"/>
                <w:kern w:val="2"/>
              </w:rPr>
            </w:pPr>
            <w:r w:rsidRPr="00881ABF">
              <w:rPr>
                <w:rFonts w:hint="eastAsia"/>
                <w:color w:val="000000" w:themeColor="text1"/>
                <w:kern w:val="2"/>
              </w:rPr>
              <w:t xml:space="preserve">　　　1,650</w:t>
            </w:r>
          </w:p>
          <w:p w14:paraId="1067B92D" w14:textId="77777777" w:rsidR="00881ABF" w:rsidRPr="00881ABF" w:rsidRDefault="00881ABF" w:rsidP="00757652">
            <w:pPr>
              <w:pStyle w:val="a7"/>
              <w:widowControl/>
              <w:wordWrap w:val="0"/>
              <w:spacing w:line="320" w:lineRule="atLeast"/>
              <w:ind w:firstLineChars="50" w:firstLine="100"/>
              <w:jc w:val="center"/>
              <w:rPr>
                <w:color w:val="000000" w:themeColor="text1"/>
                <w:kern w:val="2"/>
              </w:rPr>
            </w:pPr>
            <w:r w:rsidRPr="00881ABF">
              <w:rPr>
                <w:rFonts w:hint="eastAsia"/>
                <w:color w:val="000000" w:themeColor="text1"/>
                <w:kern w:val="2"/>
              </w:rPr>
              <w:t xml:space="preserve">　　　 550</w:t>
            </w:r>
          </w:p>
          <w:p w14:paraId="7637A672" w14:textId="77777777" w:rsidR="00881ABF" w:rsidRPr="00881ABF" w:rsidRDefault="00881ABF" w:rsidP="00757652">
            <w:pPr>
              <w:pStyle w:val="a7"/>
              <w:widowControl/>
              <w:wordWrap w:val="0"/>
              <w:spacing w:line="320" w:lineRule="atLeast"/>
              <w:ind w:firstLineChars="50" w:firstLine="100"/>
              <w:jc w:val="center"/>
              <w:rPr>
                <w:color w:val="000000" w:themeColor="text1"/>
                <w:kern w:val="2"/>
              </w:rPr>
            </w:pPr>
            <w:r w:rsidRPr="00881ABF">
              <w:rPr>
                <w:rFonts w:hint="eastAsia"/>
                <w:color w:val="000000" w:themeColor="text1"/>
                <w:kern w:val="2"/>
              </w:rPr>
              <w:t xml:space="preserve">　　　 320</w:t>
            </w:r>
          </w:p>
        </w:tc>
      </w:tr>
    </w:tbl>
    <w:p w14:paraId="2CBD3E2A" w14:textId="77777777" w:rsidR="00881ABF" w:rsidRPr="00881ABF" w:rsidRDefault="00881ABF" w:rsidP="00881ABF">
      <w:pPr>
        <w:pStyle w:val="a7"/>
        <w:widowControl/>
        <w:wordWrap w:val="0"/>
        <w:rPr>
          <w:rFonts w:hAnsi="ＭＳ 明朝" w:cs="ＭＳ 明朝"/>
          <w:color w:val="000000" w:themeColor="text1"/>
        </w:rPr>
      </w:pPr>
    </w:p>
    <w:p w14:paraId="7306A493" w14:textId="77777777" w:rsidR="00881ABF" w:rsidRPr="00881ABF" w:rsidRDefault="00881ABF" w:rsidP="00881ABF">
      <w:pPr>
        <w:pStyle w:val="a7"/>
        <w:widowControl/>
        <w:wordWrap w:val="0"/>
        <w:rPr>
          <w:color w:val="000000" w:themeColor="text1"/>
        </w:rPr>
      </w:pPr>
      <w:r w:rsidRPr="00881ABF">
        <w:rPr>
          <w:rFonts w:hint="eastAsia"/>
          <w:color w:val="000000" w:themeColor="text1"/>
        </w:rPr>
        <w:t>（団体賞）</w:t>
      </w:r>
    </w:p>
    <w:p w14:paraId="60E49B01"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第17条　①　年間の改善提案提出件数が多く、一人あたりの平均得点が高い職場に対しては、団体賞、団体優良賞又は団体優秀賞を授与する。</w:t>
      </w:r>
    </w:p>
    <w:tbl>
      <w:tblPr>
        <w:tblStyle w:val="a9"/>
        <w:tblW w:w="0" w:type="auto"/>
        <w:tblInd w:w="977" w:type="dxa"/>
        <w:tblLook w:val="04A0" w:firstRow="1" w:lastRow="0" w:firstColumn="1" w:lastColumn="0" w:noHBand="0" w:noVBand="1"/>
      </w:tblPr>
      <w:tblGrid>
        <w:gridCol w:w="2089"/>
        <w:gridCol w:w="4159"/>
      </w:tblGrid>
      <w:tr w:rsidR="00881ABF" w:rsidRPr="00881ABF" w14:paraId="2CDA45E6" w14:textId="77777777" w:rsidTr="00757652">
        <w:tc>
          <w:tcPr>
            <w:tcW w:w="2089" w:type="dxa"/>
          </w:tcPr>
          <w:p w14:paraId="3D1B5C17" w14:textId="77777777" w:rsidR="00881ABF" w:rsidRPr="00881ABF" w:rsidRDefault="00881ABF" w:rsidP="00757652">
            <w:pPr>
              <w:pStyle w:val="a7"/>
              <w:widowControl/>
              <w:jc w:val="center"/>
              <w:rPr>
                <w:rFonts w:eastAsia="ＭＳ 明朝" w:hAnsi="ＭＳ 明朝"/>
                <w:color w:val="000000" w:themeColor="text1"/>
              </w:rPr>
            </w:pPr>
            <w:r w:rsidRPr="00881ABF">
              <w:rPr>
                <w:rFonts w:eastAsia="ＭＳ 明朝" w:hAnsi="ＭＳ 明朝" w:hint="eastAsia"/>
                <w:color w:val="000000" w:themeColor="text1"/>
              </w:rPr>
              <w:lastRenderedPageBreak/>
              <w:t>賞</w:t>
            </w:r>
          </w:p>
        </w:tc>
        <w:tc>
          <w:tcPr>
            <w:tcW w:w="4159" w:type="dxa"/>
          </w:tcPr>
          <w:p w14:paraId="5DA8B951" w14:textId="77777777" w:rsidR="00881ABF" w:rsidRPr="00881ABF" w:rsidRDefault="00881ABF" w:rsidP="00757652">
            <w:pPr>
              <w:pStyle w:val="a7"/>
              <w:widowControl/>
              <w:jc w:val="center"/>
              <w:rPr>
                <w:rFonts w:eastAsia="ＭＳ 明朝" w:hAnsi="ＭＳ 明朝"/>
                <w:color w:val="000000" w:themeColor="text1"/>
              </w:rPr>
            </w:pPr>
            <w:r w:rsidRPr="00881ABF">
              <w:rPr>
                <w:rFonts w:eastAsia="ＭＳ 明朝" w:hAnsi="ＭＳ 明朝" w:hint="eastAsia"/>
                <w:color w:val="000000" w:themeColor="text1"/>
              </w:rPr>
              <w:t>褒賞内容</w:t>
            </w:r>
          </w:p>
        </w:tc>
      </w:tr>
      <w:tr w:rsidR="00881ABF" w:rsidRPr="00881ABF" w14:paraId="356442D7" w14:textId="77777777" w:rsidTr="00757652">
        <w:tc>
          <w:tcPr>
            <w:tcW w:w="2089" w:type="dxa"/>
          </w:tcPr>
          <w:p w14:paraId="4CB84A7E"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団体優秀賞</w:t>
            </w:r>
          </w:p>
          <w:p w14:paraId="550E979E"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団体優良賞</w:t>
            </w:r>
          </w:p>
          <w:p w14:paraId="2BDB6C0E"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団　体　賞</w:t>
            </w:r>
          </w:p>
        </w:tc>
        <w:tc>
          <w:tcPr>
            <w:tcW w:w="4159" w:type="dxa"/>
          </w:tcPr>
          <w:p w14:paraId="1BCD1EE5"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感謝状及び賞金一人あたり7,000円</w:t>
            </w:r>
          </w:p>
          <w:p w14:paraId="2726E772"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感謝状及び賞金一人あたり5,000円</w:t>
            </w:r>
          </w:p>
          <w:p w14:paraId="1A89D95B"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感謝状及び賞金一人あたり2,000円</w:t>
            </w:r>
          </w:p>
        </w:tc>
      </w:tr>
    </w:tbl>
    <w:p w14:paraId="6264F038" w14:textId="77777777" w:rsidR="00881ABF" w:rsidRPr="00881ABF" w:rsidRDefault="00881ABF" w:rsidP="00881ABF">
      <w:pPr>
        <w:pStyle w:val="a7"/>
        <w:widowControl/>
        <w:wordWrap w:val="0"/>
        <w:rPr>
          <w:color w:val="000000" w:themeColor="text1"/>
        </w:rPr>
      </w:pPr>
    </w:p>
    <w:p w14:paraId="5560846F" w14:textId="77777777" w:rsidR="00881ABF" w:rsidRPr="00881ABF" w:rsidRDefault="00881ABF" w:rsidP="00881ABF">
      <w:pPr>
        <w:pStyle w:val="a7"/>
        <w:widowControl/>
        <w:wordWrap w:val="0"/>
        <w:ind w:left="1200" w:hangingChars="600" w:hanging="1200"/>
        <w:rPr>
          <w:rFonts w:hAnsi="ＭＳ 明朝" w:cs="ＭＳ 明朝"/>
          <w:color w:val="000000" w:themeColor="text1"/>
        </w:rPr>
      </w:pPr>
      <w:r w:rsidRPr="00881ABF">
        <w:rPr>
          <w:rFonts w:hint="eastAsia"/>
          <w:color w:val="000000" w:themeColor="text1"/>
        </w:rPr>
        <w:t xml:space="preserve">　　　　</w:t>
      </w:r>
      <w:r w:rsidRPr="00881ABF">
        <w:rPr>
          <w:rFonts w:hAnsi="ＭＳ 明朝" w:cs="ＭＳ 明朝" w:hint="eastAsia"/>
          <w:color w:val="000000" w:themeColor="text1"/>
        </w:rPr>
        <w:t>②　前項の平均得点は、各提案に下記の級別ウエイトを掛けて求めた職場単位の総得点を当該職場の対象人数員で除したものとし、25.0点以上を団体賞、50.0点以上を団体優良賞、70.0点以上を団体優秀賞とする。</w:t>
      </w:r>
    </w:p>
    <w:tbl>
      <w:tblPr>
        <w:tblStyle w:val="a9"/>
        <w:tblW w:w="8356" w:type="dxa"/>
        <w:tblInd w:w="137" w:type="dxa"/>
        <w:tblLook w:val="04A0" w:firstRow="1" w:lastRow="0" w:firstColumn="1" w:lastColumn="0" w:noHBand="0" w:noVBand="1"/>
      </w:tblPr>
      <w:tblGrid>
        <w:gridCol w:w="1214"/>
        <w:gridCol w:w="793"/>
        <w:gridCol w:w="907"/>
        <w:gridCol w:w="907"/>
        <w:gridCol w:w="907"/>
        <w:gridCol w:w="907"/>
        <w:gridCol w:w="907"/>
        <w:gridCol w:w="907"/>
        <w:gridCol w:w="907"/>
      </w:tblGrid>
      <w:tr w:rsidR="00881ABF" w:rsidRPr="00881ABF" w14:paraId="7F60B5C8" w14:textId="77777777" w:rsidTr="00881ABF">
        <w:trPr>
          <w:trHeight w:val="341"/>
        </w:trPr>
        <w:tc>
          <w:tcPr>
            <w:tcW w:w="1214" w:type="dxa"/>
          </w:tcPr>
          <w:p w14:paraId="72C58C55" w14:textId="77777777" w:rsidR="00881ABF" w:rsidRPr="00881ABF" w:rsidRDefault="00881ABF" w:rsidP="00757652">
            <w:pPr>
              <w:pStyle w:val="a7"/>
              <w:widowControl/>
              <w:jc w:val="center"/>
              <w:rPr>
                <w:rFonts w:eastAsia="ＭＳ 明朝" w:hAnsi="ＭＳ 明朝"/>
                <w:color w:val="000000" w:themeColor="text1"/>
              </w:rPr>
            </w:pPr>
            <w:r w:rsidRPr="00881ABF">
              <w:rPr>
                <w:rFonts w:eastAsia="ＭＳ 明朝" w:hAnsi="ＭＳ 明朝" w:hint="eastAsia"/>
                <w:color w:val="000000" w:themeColor="text1"/>
              </w:rPr>
              <w:t>等級</w:t>
            </w:r>
          </w:p>
        </w:tc>
        <w:tc>
          <w:tcPr>
            <w:tcW w:w="793" w:type="dxa"/>
          </w:tcPr>
          <w:p w14:paraId="1FA59C4E"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特級</w:t>
            </w:r>
          </w:p>
        </w:tc>
        <w:tc>
          <w:tcPr>
            <w:tcW w:w="907" w:type="dxa"/>
          </w:tcPr>
          <w:p w14:paraId="2F6A26E4"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1級</w:t>
            </w:r>
          </w:p>
        </w:tc>
        <w:tc>
          <w:tcPr>
            <w:tcW w:w="907" w:type="dxa"/>
          </w:tcPr>
          <w:p w14:paraId="1662C868"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2級</w:t>
            </w:r>
          </w:p>
        </w:tc>
        <w:tc>
          <w:tcPr>
            <w:tcW w:w="907" w:type="dxa"/>
          </w:tcPr>
          <w:p w14:paraId="66AEED82"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3級</w:t>
            </w:r>
          </w:p>
        </w:tc>
        <w:tc>
          <w:tcPr>
            <w:tcW w:w="907" w:type="dxa"/>
          </w:tcPr>
          <w:p w14:paraId="5FDA891D"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4級</w:t>
            </w:r>
          </w:p>
        </w:tc>
        <w:tc>
          <w:tcPr>
            <w:tcW w:w="907" w:type="dxa"/>
          </w:tcPr>
          <w:p w14:paraId="5DCB0529"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5級</w:t>
            </w:r>
          </w:p>
        </w:tc>
        <w:tc>
          <w:tcPr>
            <w:tcW w:w="907" w:type="dxa"/>
          </w:tcPr>
          <w:p w14:paraId="5091D7C0"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6級</w:t>
            </w:r>
          </w:p>
        </w:tc>
        <w:tc>
          <w:tcPr>
            <w:tcW w:w="907" w:type="dxa"/>
          </w:tcPr>
          <w:p w14:paraId="060EC322"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協力賞</w:t>
            </w:r>
          </w:p>
        </w:tc>
      </w:tr>
      <w:tr w:rsidR="00881ABF" w:rsidRPr="00881ABF" w14:paraId="65D40C03" w14:textId="77777777" w:rsidTr="00881ABF">
        <w:trPr>
          <w:trHeight w:val="260"/>
        </w:trPr>
        <w:tc>
          <w:tcPr>
            <w:tcW w:w="1214" w:type="dxa"/>
          </w:tcPr>
          <w:p w14:paraId="3C2AAFF8"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ウエイト</w:t>
            </w:r>
          </w:p>
        </w:tc>
        <w:tc>
          <w:tcPr>
            <w:tcW w:w="793" w:type="dxa"/>
          </w:tcPr>
          <w:p w14:paraId="4CAD8FBD"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20</w:t>
            </w:r>
          </w:p>
        </w:tc>
        <w:tc>
          <w:tcPr>
            <w:tcW w:w="907" w:type="dxa"/>
          </w:tcPr>
          <w:p w14:paraId="39702CE9"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color w:val="000000" w:themeColor="text1"/>
              </w:rPr>
              <w:t>16</w:t>
            </w:r>
          </w:p>
        </w:tc>
        <w:tc>
          <w:tcPr>
            <w:tcW w:w="907" w:type="dxa"/>
          </w:tcPr>
          <w:p w14:paraId="1F77CC06"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1</w:t>
            </w:r>
            <w:r w:rsidRPr="00881ABF">
              <w:rPr>
                <w:rFonts w:eastAsia="ＭＳ 明朝" w:hAnsi="ＭＳ 明朝"/>
                <w:color w:val="000000" w:themeColor="text1"/>
              </w:rPr>
              <w:t>3</w:t>
            </w:r>
          </w:p>
        </w:tc>
        <w:tc>
          <w:tcPr>
            <w:tcW w:w="907" w:type="dxa"/>
          </w:tcPr>
          <w:p w14:paraId="51DAD2CD"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1</w:t>
            </w:r>
            <w:r w:rsidRPr="00881ABF">
              <w:rPr>
                <w:rFonts w:eastAsia="ＭＳ 明朝" w:hAnsi="ＭＳ 明朝"/>
                <w:color w:val="000000" w:themeColor="text1"/>
              </w:rPr>
              <w:t>0</w:t>
            </w:r>
          </w:p>
        </w:tc>
        <w:tc>
          <w:tcPr>
            <w:tcW w:w="907" w:type="dxa"/>
          </w:tcPr>
          <w:p w14:paraId="52D5ED65"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7</w:t>
            </w:r>
          </w:p>
        </w:tc>
        <w:tc>
          <w:tcPr>
            <w:tcW w:w="907" w:type="dxa"/>
          </w:tcPr>
          <w:p w14:paraId="74011D3F"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5</w:t>
            </w:r>
          </w:p>
        </w:tc>
        <w:tc>
          <w:tcPr>
            <w:tcW w:w="907" w:type="dxa"/>
          </w:tcPr>
          <w:p w14:paraId="69CBE6C1"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3</w:t>
            </w:r>
          </w:p>
        </w:tc>
        <w:tc>
          <w:tcPr>
            <w:tcW w:w="907" w:type="dxa"/>
          </w:tcPr>
          <w:p w14:paraId="4E607778" w14:textId="77777777" w:rsidR="00881ABF" w:rsidRPr="00881ABF" w:rsidRDefault="00881ABF" w:rsidP="00757652">
            <w:pPr>
              <w:pStyle w:val="a7"/>
              <w:widowControl/>
              <w:wordWrap w:val="0"/>
              <w:jc w:val="center"/>
              <w:rPr>
                <w:rFonts w:eastAsia="ＭＳ 明朝" w:hAnsi="ＭＳ 明朝"/>
                <w:color w:val="000000" w:themeColor="text1"/>
              </w:rPr>
            </w:pPr>
            <w:r w:rsidRPr="00881ABF">
              <w:rPr>
                <w:rFonts w:eastAsia="ＭＳ 明朝" w:hAnsi="ＭＳ 明朝" w:hint="eastAsia"/>
                <w:color w:val="000000" w:themeColor="text1"/>
              </w:rPr>
              <w:t>1</w:t>
            </w:r>
          </w:p>
        </w:tc>
      </w:tr>
    </w:tbl>
    <w:p w14:paraId="12DDABA1" w14:textId="77777777" w:rsidR="00881ABF" w:rsidRPr="00881ABF" w:rsidRDefault="00881ABF" w:rsidP="00881ABF">
      <w:pPr>
        <w:pStyle w:val="a7"/>
        <w:widowControl/>
        <w:wordWrap w:val="0"/>
        <w:rPr>
          <w:color w:val="000000" w:themeColor="text1"/>
        </w:rPr>
      </w:pPr>
    </w:p>
    <w:p w14:paraId="5D0DFF7A" w14:textId="77777777" w:rsidR="00881ABF" w:rsidRPr="00881ABF" w:rsidRDefault="00881ABF" w:rsidP="00881ABF">
      <w:pPr>
        <w:pStyle w:val="a7"/>
        <w:widowControl/>
        <w:wordWrap w:val="0"/>
        <w:rPr>
          <w:color w:val="000000" w:themeColor="text1"/>
        </w:rPr>
      </w:pPr>
      <w:r w:rsidRPr="00881ABF">
        <w:rPr>
          <w:rFonts w:hint="eastAsia"/>
          <w:color w:val="000000" w:themeColor="text1"/>
        </w:rPr>
        <w:t>（工業所有権取得の場合の取扱い）</w:t>
      </w:r>
    </w:p>
    <w:p w14:paraId="7D0EC9CD"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第18条　この規程により提案された事項について、会社が工業所有権を取得したときは、提案者に対して正社員就業規則に基づき褒賞金を支給する。この場合の褒賞金は、この規程により行った褒章の賞金額を考慮して行う。</w:t>
      </w:r>
    </w:p>
    <w:p w14:paraId="3B60BF8C" w14:textId="77777777" w:rsidR="00881ABF" w:rsidRPr="00881ABF" w:rsidRDefault="00881ABF" w:rsidP="00881ABF">
      <w:pPr>
        <w:pStyle w:val="a7"/>
        <w:widowControl/>
        <w:wordWrap w:val="0"/>
        <w:ind w:left="900" w:hangingChars="450" w:hanging="900"/>
        <w:rPr>
          <w:color w:val="000000" w:themeColor="text1"/>
        </w:rPr>
      </w:pPr>
    </w:p>
    <w:p w14:paraId="09A1444A" w14:textId="77777777" w:rsidR="00881ABF" w:rsidRPr="00881ABF" w:rsidRDefault="00881ABF" w:rsidP="00881ABF">
      <w:pPr>
        <w:pStyle w:val="a7"/>
        <w:widowControl/>
        <w:wordWrap w:val="0"/>
        <w:rPr>
          <w:color w:val="000000" w:themeColor="text1"/>
        </w:rPr>
      </w:pPr>
      <w:r w:rsidRPr="00881ABF">
        <w:rPr>
          <w:rFonts w:hint="eastAsia"/>
          <w:color w:val="000000" w:themeColor="text1"/>
        </w:rPr>
        <w:t>（権利の帰属）</w:t>
      </w:r>
    </w:p>
    <w:p w14:paraId="0AC589FA" w14:textId="77777777" w:rsidR="00881ABF" w:rsidRPr="00881ABF" w:rsidRDefault="00881ABF" w:rsidP="00881ABF">
      <w:pPr>
        <w:pStyle w:val="a7"/>
        <w:widowControl/>
        <w:wordWrap w:val="0"/>
        <w:ind w:left="1000" w:hangingChars="500" w:hanging="1000"/>
        <w:rPr>
          <w:color w:val="000000" w:themeColor="text1"/>
        </w:rPr>
      </w:pPr>
      <w:r w:rsidRPr="00881ABF">
        <w:rPr>
          <w:rFonts w:hint="eastAsia"/>
          <w:color w:val="000000" w:themeColor="text1"/>
        </w:rPr>
        <w:t>第19条　①　この規程により提案し、受理されたものの権利は、原則として会社に帰属するものとする。</w:t>
      </w:r>
    </w:p>
    <w:p w14:paraId="574AED0C" w14:textId="77777777" w:rsidR="00881ABF" w:rsidRPr="00881ABF" w:rsidRDefault="00881ABF" w:rsidP="00881ABF">
      <w:pPr>
        <w:pStyle w:val="a7"/>
        <w:widowControl/>
        <w:wordWrap w:val="0"/>
        <w:ind w:left="1000" w:hangingChars="500" w:hanging="1000"/>
        <w:rPr>
          <w:rFonts w:hAnsi="ＭＳ 明朝" w:cs="ＭＳ 明朝"/>
          <w:color w:val="000000" w:themeColor="text1"/>
        </w:rPr>
      </w:pPr>
      <w:r w:rsidRPr="00881ABF">
        <w:rPr>
          <w:rFonts w:hint="eastAsia"/>
          <w:color w:val="000000" w:themeColor="text1"/>
        </w:rPr>
        <w:t xml:space="preserve">　　　　</w:t>
      </w:r>
      <w:r w:rsidRPr="00881ABF">
        <w:rPr>
          <w:rFonts w:hAnsi="ＭＳ 明朝" w:cs="ＭＳ 明朝" w:hint="eastAsia"/>
          <w:color w:val="000000" w:themeColor="text1"/>
        </w:rPr>
        <w:t>②　この規定により提案し、受理されたものについては、会社の承認を受けずに外部に公表してはならない。</w:t>
      </w:r>
    </w:p>
    <w:p w14:paraId="7074CC29" w14:textId="77777777" w:rsidR="00881ABF" w:rsidRPr="00881ABF" w:rsidRDefault="00881ABF" w:rsidP="00881ABF">
      <w:pPr>
        <w:pStyle w:val="a7"/>
        <w:widowControl/>
        <w:wordWrap w:val="0"/>
        <w:rPr>
          <w:color w:val="000000" w:themeColor="text1"/>
        </w:rPr>
      </w:pPr>
    </w:p>
    <w:p w14:paraId="4BC922D3" w14:textId="77777777" w:rsidR="00881ABF" w:rsidRPr="00881ABF" w:rsidRDefault="00881ABF" w:rsidP="00881ABF">
      <w:pPr>
        <w:pStyle w:val="a7"/>
        <w:widowControl/>
        <w:wordWrap w:val="0"/>
        <w:rPr>
          <w:color w:val="000000" w:themeColor="text1"/>
        </w:rPr>
      </w:pPr>
      <w:r w:rsidRPr="00881ABF">
        <w:rPr>
          <w:rFonts w:hint="eastAsia"/>
          <w:color w:val="000000" w:themeColor="text1"/>
        </w:rPr>
        <w:t>（規程の管理）</w:t>
      </w:r>
    </w:p>
    <w:p w14:paraId="7E49E213" w14:textId="77777777" w:rsidR="00881ABF" w:rsidRPr="00881ABF" w:rsidRDefault="00881ABF" w:rsidP="00881ABF">
      <w:pPr>
        <w:pStyle w:val="a7"/>
        <w:widowControl/>
        <w:wordWrap w:val="0"/>
        <w:rPr>
          <w:color w:val="000000" w:themeColor="text1"/>
        </w:rPr>
      </w:pPr>
      <w:r w:rsidRPr="00881ABF">
        <w:rPr>
          <w:rFonts w:hint="eastAsia"/>
          <w:color w:val="000000" w:themeColor="text1"/>
        </w:rPr>
        <w:t>第20条　この規程の管理は、品質管理室長が行う。</w:t>
      </w:r>
    </w:p>
    <w:p w14:paraId="7372E28B" w14:textId="77777777" w:rsidR="00881ABF" w:rsidRPr="00881ABF" w:rsidRDefault="00881ABF" w:rsidP="00881ABF">
      <w:pPr>
        <w:pStyle w:val="a7"/>
        <w:widowControl/>
        <w:wordWrap w:val="0"/>
        <w:rPr>
          <w:color w:val="000000" w:themeColor="text1"/>
        </w:rPr>
      </w:pPr>
    </w:p>
    <w:p w14:paraId="1969E137" w14:textId="77777777" w:rsidR="00881ABF" w:rsidRPr="00881ABF" w:rsidRDefault="00881ABF" w:rsidP="00881ABF">
      <w:pPr>
        <w:pStyle w:val="a7"/>
        <w:widowControl/>
        <w:wordWrap w:val="0"/>
        <w:jc w:val="center"/>
        <w:rPr>
          <w:color w:val="000000" w:themeColor="text1"/>
        </w:rPr>
      </w:pPr>
      <w:r w:rsidRPr="00881ABF">
        <w:rPr>
          <w:rFonts w:hint="eastAsia"/>
          <w:color w:val="000000" w:themeColor="text1"/>
        </w:rPr>
        <w:t>付　　則</w:t>
      </w:r>
    </w:p>
    <w:p w14:paraId="0DF1B20E" w14:textId="77777777" w:rsidR="00881ABF" w:rsidRPr="00881ABF" w:rsidRDefault="00881ABF" w:rsidP="00881ABF">
      <w:pPr>
        <w:pStyle w:val="a7"/>
        <w:widowControl/>
        <w:wordWrap w:val="0"/>
        <w:rPr>
          <w:color w:val="000000" w:themeColor="text1"/>
        </w:rPr>
      </w:pPr>
    </w:p>
    <w:p w14:paraId="0C4889F9" w14:textId="77777777" w:rsidR="00881ABF" w:rsidRPr="00881ABF" w:rsidRDefault="00881ABF" w:rsidP="00881ABF">
      <w:pPr>
        <w:pStyle w:val="a7"/>
        <w:widowControl/>
        <w:numPr>
          <w:ilvl w:val="0"/>
          <w:numId w:val="18"/>
        </w:numPr>
        <w:wordWrap w:val="0"/>
        <w:rPr>
          <w:color w:val="000000" w:themeColor="text1"/>
        </w:rPr>
      </w:pPr>
      <w:r w:rsidRPr="00881ABF">
        <w:rPr>
          <w:rFonts w:hint="eastAsia"/>
          <w:color w:val="000000" w:themeColor="text1"/>
        </w:rPr>
        <w:t>この規程は、１９９５年１０月　１日から施行する。</w:t>
      </w:r>
    </w:p>
    <w:p w14:paraId="55E1C27D" w14:textId="77777777" w:rsidR="00881ABF" w:rsidRPr="00881ABF" w:rsidRDefault="00881ABF" w:rsidP="00881ABF">
      <w:pPr>
        <w:pStyle w:val="a7"/>
        <w:widowControl/>
        <w:numPr>
          <w:ilvl w:val="0"/>
          <w:numId w:val="18"/>
        </w:numPr>
        <w:wordWrap w:val="0"/>
        <w:rPr>
          <w:color w:val="000000" w:themeColor="text1"/>
        </w:rPr>
      </w:pPr>
      <w:r w:rsidRPr="00881ABF">
        <w:rPr>
          <w:rFonts w:hint="eastAsia"/>
          <w:color w:val="000000" w:themeColor="text1"/>
        </w:rPr>
        <w:t>２０１１年　３月１６日　一部改訂</w:t>
      </w:r>
    </w:p>
    <w:p w14:paraId="50EF159E" w14:textId="363F0FED" w:rsidR="00881ABF" w:rsidRPr="00881ABF" w:rsidRDefault="00881ABF" w:rsidP="00881ABF">
      <w:pPr>
        <w:pStyle w:val="a7"/>
        <w:widowControl/>
        <w:numPr>
          <w:ilvl w:val="0"/>
          <w:numId w:val="18"/>
        </w:numPr>
        <w:wordWrap w:val="0"/>
        <w:rPr>
          <w:color w:val="000000" w:themeColor="text1"/>
        </w:rPr>
      </w:pPr>
      <w:r w:rsidRPr="00881ABF">
        <w:rPr>
          <w:rFonts w:hint="eastAsia"/>
          <w:color w:val="000000" w:themeColor="text1"/>
        </w:rPr>
        <w:t xml:space="preserve">２０２５年　</w:t>
      </w:r>
      <w:r w:rsidR="004B711D">
        <w:rPr>
          <w:rFonts w:hint="eastAsia"/>
          <w:color w:val="000000" w:themeColor="text1"/>
        </w:rPr>
        <w:t>１</w:t>
      </w:r>
      <w:r w:rsidR="00C441F5">
        <w:rPr>
          <w:rFonts w:hint="eastAsia"/>
          <w:color w:val="000000" w:themeColor="text1"/>
        </w:rPr>
        <w:t>０</w:t>
      </w:r>
      <w:r>
        <w:rPr>
          <w:rFonts w:hint="eastAsia"/>
          <w:color w:val="000000" w:themeColor="text1"/>
        </w:rPr>
        <w:t>月</w:t>
      </w:r>
      <w:r w:rsidR="00C441F5">
        <w:rPr>
          <w:rFonts w:hint="eastAsia"/>
          <w:color w:val="000000" w:themeColor="text1"/>
        </w:rPr>
        <w:t>３１</w:t>
      </w:r>
      <w:r>
        <w:rPr>
          <w:rFonts w:hint="eastAsia"/>
          <w:color w:val="000000" w:themeColor="text1"/>
        </w:rPr>
        <w:t>日</w:t>
      </w:r>
      <w:r w:rsidRPr="00881ABF">
        <w:rPr>
          <w:rFonts w:hint="eastAsia"/>
          <w:color w:val="000000" w:themeColor="text1"/>
        </w:rPr>
        <w:t xml:space="preserve">　一部改訂</w:t>
      </w:r>
    </w:p>
    <w:p w14:paraId="0DECEDCA" w14:textId="21F1B039" w:rsidR="00950A2C" w:rsidRPr="00881ABF" w:rsidRDefault="00950A2C" w:rsidP="00881ABF">
      <w:pPr>
        <w:pStyle w:val="a7"/>
        <w:widowControl/>
        <w:wordWrap w:val="0"/>
        <w:rPr>
          <w:color w:val="000000" w:themeColor="text1"/>
        </w:rPr>
      </w:pPr>
    </w:p>
    <w:sectPr w:rsidR="00950A2C" w:rsidRPr="00881ABF" w:rsidSect="0084655F">
      <w:footerReference w:type="default" r:id="rId7"/>
      <w:pgSz w:w="11906" w:h="16838" w:code="9"/>
      <w:pgMar w:top="1134" w:right="1134"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17F2" w14:textId="77777777" w:rsidR="00680803" w:rsidRDefault="00680803">
      <w:r>
        <w:separator/>
      </w:r>
    </w:p>
  </w:endnote>
  <w:endnote w:type="continuationSeparator" w:id="0">
    <w:p w14:paraId="009E75EB" w14:textId="77777777" w:rsidR="00680803" w:rsidRDefault="0068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EF80" w14:textId="77777777" w:rsidR="002447C2" w:rsidRDefault="002447C2">
    <w:pPr>
      <w:pStyle w:val="a4"/>
      <w:jc w:val="center"/>
    </w:pPr>
    <w:r>
      <w:rPr>
        <w:rFonts w:hint="eastAsia"/>
      </w:rPr>
      <w:t>－</w:t>
    </w:r>
    <w:r>
      <w:fldChar w:fldCharType="begin"/>
    </w:r>
    <w:r>
      <w:instrText xml:space="preserve"> PAGE   \* MERGEFORMAT </w:instrText>
    </w:r>
    <w:r>
      <w:fldChar w:fldCharType="separate"/>
    </w:r>
    <w:r w:rsidR="0084655F" w:rsidRPr="0084655F">
      <w:rPr>
        <w:noProof/>
        <w:lang w:val="ja-JP"/>
      </w:rPr>
      <w:t>1</w:t>
    </w:r>
    <w:r>
      <w:fldChar w:fldCharType="end"/>
    </w:r>
    <w:r>
      <w:rPr>
        <w:rFonts w:hint="eastAsia"/>
      </w:rPr>
      <w:t>－</w:t>
    </w:r>
  </w:p>
  <w:p w14:paraId="4A3CF171" w14:textId="77777777" w:rsidR="002119A6" w:rsidRDefault="002119A6">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A53D" w14:textId="77777777" w:rsidR="00680803" w:rsidRDefault="00680803">
      <w:r>
        <w:separator/>
      </w:r>
    </w:p>
  </w:footnote>
  <w:footnote w:type="continuationSeparator" w:id="0">
    <w:p w14:paraId="3EB56CA2" w14:textId="77777777" w:rsidR="00680803" w:rsidRDefault="0068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08A2B86"/>
    <w:multiLevelType w:val="hybridMultilevel"/>
    <w:tmpl w:val="A86242AC"/>
    <w:lvl w:ilvl="0" w:tplc="3252F438">
      <w:start w:val="1"/>
      <w:numFmt w:val="decimal"/>
      <w:lvlText w:val="%1."/>
      <w:lvlJc w:val="left"/>
      <w:pPr>
        <w:ind w:left="1350" w:hanging="360"/>
      </w:pPr>
      <w:rPr>
        <w:rFonts w:ascii="ＭＳ 明朝" w:eastAsia="ＭＳ 明朝" w:hAnsi="Century" w:cs="Times New Roman"/>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3"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4" w15:restartNumberingAfterBreak="0">
    <w:nsid w:val="2C5905F6"/>
    <w:multiLevelType w:val="hybridMultilevel"/>
    <w:tmpl w:val="5456D70A"/>
    <w:lvl w:ilvl="0" w:tplc="7820EECA">
      <w:start w:val="1"/>
      <w:numFmt w:val="decimal"/>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5"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6" w15:restartNumberingAfterBreak="0">
    <w:nsid w:val="390D764A"/>
    <w:multiLevelType w:val="hybridMultilevel"/>
    <w:tmpl w:val="A8BA949E"/>
    <w:lvl w:ilvl="0" w:tplc="096817F6">
      <w:start w:val="1"/>
      <w:numFmt w:val="decimal"/>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431C5911"/>
    <w:multiLevelType w:val="hybridMultilevel"/>
    <w:tmpl w:val="2CDC7566"/>
    <w:lvl w:ilvl="0" w:tplc="896A1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9"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10"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11" w15:restartNumberingAfterBreak="0">
    <w:nsid w:val="5C614F54"/>
    <w:multiLevelType w:val="hybridMultilevel"/>
    <w:tmpl w:val="3F1A2430"/>
    <w:lvl w:ilvl="0" w:tplc="172AF4B4">
      <w:start w:val="1"/>
      <w:numFmt w:val="decimal"/>
      <w:lvlText w:val="%1."/>
      <w:lvlJc w:val="left"/>
      <w:pPr>
        <w:ind w:left="1365" w:hanging="360"/>
      </w:pPr>
      <w:rPr>
        <w:rFonts w:hAnsi="ＭＳ 明朝" w:cs="ＭＳ 明朝"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12"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13" w15:restartNumberingAfterBreak="0">
    <w:nsid w:val="6ADE075F"/>
    <w:multiLevelType w:val="hybridMultilevel"/>
    <w:tmpl w:val="3020A410"/>
    <w:lvl w:ilvl="0" w:tplc="389E7898">
      <w:start w:val="1"/>
      <w:numFmt w:val="decimal"/>
      <w:lvlText w:val="%1."/>
      <w:lvlJc w:val="left"/>
      <w:pPr>
        <w:ind w:left="1365" w:hanging="360"/>
      </w:pPr>
      <w:rPr>
        <w:rFonts w:hint="default"/>
      </w:rPr>
    </w:lvl>
    <w:lvl w:ilvl="1" w:tplc="764CE64E">
      <w:start w:val="1"/>
      <w:numFmt w:val="decimalEnclosedCircle"/>
      <w:lvlText w:val="%2"/>
      <w:lvlJc w:val="left"/>
      <w:pPr>
        <w:ind w:left="1785" w:hanging="360"/>
      </w:pPr>
      <w:rPr>
        <w:rFonts w:hint="default"/>
      </w:r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14" w15:restartNumberingAfterBreak="0">
    <w:nsid w:val="6C0A02B8"/>
    <w:multiLevelType w:val="hybridMultilevel"/>
    <w:tmpl w:val="75189620"/>
    <w:lvl w:ilvl="0" w:tplc="C6D67D8A">
      <w:start w:val="1"/>
      <w:numFmt w:val="decimal"/>
      <w:lvlText w:val="%1"/>
      <w:lvlJc w:val="left"/>
      <w:pPr>
        <w:ind w:left="1725" w:hanging="360"/>
      </w:pPr>
      <w:rPr>
        <w:rFonts w:hint="default"/>
      </w:rPr>
    </w:lvl>
    <w:lvl w:ilvl="1" w:tplc="CE2AA36A">
      <w:start w:val="1"/>
      <w:numFmt w:val="decimal"/>
      <w:lvlText w:val="%2."/>
      <w:lvlJc w:val="left"/>
      <w:pPr>
        <w:ind w:left="2145" w:hanging="360"/>
      </w:pPr>
      <w:rPr>
        <w:rFonts w:hint="default"/>
      </w:r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5"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16"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7"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1156995722">
    <w:abstractNumId w:val="12"/>
  </w:num>
  <w:num w:numId="2" w16cid:durableId="1199706790">
    <w:abstractNumId w:val="16"/>
  </w:num>
  <w:num w:numId="3" w16cid:durableId="597712366">
    <w:abstractNumId w:val="8"/>
  </w:num>
  <w:num w:numId="4" w16cid:durableId="2020113493">
    <w:abstractNumId w:val="10"/>
  </w:num>
  <w:num w:numId="5" w16cid:durableId="1475684643">
    <w:abstractNumId w:val="3"/>
  </w:num>
  <w:num w:numId="6" w16cid:durableId="2088991892">
    <w:abstractNumId w:val="2"/>
  </w:num>
  <w:num w:numId="7" w16cid:durableId="1140996929">
    <w:abstractNumId w:val="0"/>
  </w:num>
  <w:num w:numId="8" w16cid:durableId="2071221373">
    <w:abstractNumId w:val="15"/>
  </w:num>
  <w:num w:numId="9" w16cid:durableId="423842677">
    <w:abstractNumId w:val="17"/>
  </w:num>
  <w:num w:numId="10" w16cid:durableId="52507107">
    <w:abstractNumId w:val="5"/>
  </w:num>
  <w:num w:numId="11" w16cid:durableId="1871724196">
    <w:abstractNumId w:val="9"/>
  </w:num>
  <w:num w:numId="12" w16cid:durableId="1939290228">
    <w:abstractNumId w:val="1"/>
  </w:num>
  <w:num w:numId="13" w16cid:durableId="161548193">
    <w:abstractNumId w:val="11"/>
  </w:num>
  <w:num w:numId="14" w16cid:durableId="1526216177">
    <w:abstractNumId w:val="13"/>
  </w:num>
  <w:num w:numId="15" w16cid:durableId="267203586">
    <w:abstractNumId w:val="6"/>
  </w:num>
  <w:num w:numId="16" w16cid:durableId="1609965063">
    <w:abstractNumId w:val="4"/>
  </w:num>
  <w:num w:numId="17" w16cid:durableId="928125286">
    <w:abstractNumId w:val="14"/>
  </w:num>
  <w:num w:numId="18" w16cid:durableId="480779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2A"/>
    <w:rsid w:val="00057CE6"/>
    <w:rsid w:val="00075D41"/>
    <w:rsid w:val="0009236B"/>
    <w:rsid w:val="000B401C"/>
    <w:rsid w:val="001103F4"/>
    <w:rsid w:val="00111171"/>
    <w:rsid w:val="001155E8"/>
    <w:rsid w:val="001A2C0B"/>
    <w:rsid w:val="001E32F5"/>
    <w:rsid w:val="001F15AF"/>
    <w:rsid w:val="001F1809"/>
    <w:rsid w:val="001F7F91"/>
    <w:rsid w:val="002119A6"/>
    <w:rsid w:val="00212A23"/>
    <w:rsid w:val="00232486"/>
    <w:rsid w:val="002447C2"/>
    <w:rsid w:val="002A7C4F"/>
    <w:rsid w:val="00315187"/>
    <w:rsid w:val="00327C97"/>
    <w:rsid w:val="00334E7A"/>
    <w:rsid w:val="003A6F5F"/>
    <w:rsid w:val="003B412B"/>
    <w:rsid w:val="003C2E25"/>
    <w:rsid w:val="00442FF2"/>
    <w:rsid w:val="00451EB5"/>
    <w:rsid w:val="004616FF"/>
    <w:rsid w:val="004A407B"/>
    <w:rsid w:val="004B45F7"/>
    <w:rsid w:val="004B711D"/>
    <w:rsid w:val="004D76D5"/>
    <w:rsid w:val="004E78FD"/>
    <w:rsid w:val="005260D9"/>
    <w:rsid w:val="005462E6"/>
    <w:rsid w:val="0057379A"/>
    <w:rsid w:val="005B67DD"/>
    <w:rsid w:val="00602DFC"/>
    <w:rsid w:val="00660C0A"/>
    <w:rsid w:val="00680803"/>
    <w:rsid w:val="00684A29"/>
    <w:rsid w:val="006A066F"/>
    <w:rsid w:val="006C2177"/>
    <w:rsid w:val="006E5C3F"/>
    <w:rsid w:val="006F15DE"/>
    <w:rsid w:val="00716437"/>
    <w:rsid w:val="007320C3"/>
    <w:rsid w:val="00754476"/>
    <w:rsid w:val="00763F71"/>
    <w:rsid w:val="007712F2"/>
    <w:rsid w:val="0077184A"/>
    <w:rsid w:val="00826F98"/>
    <w:rsid w:val="008300A5"/>
    <w:rsid w:val="0084655F"/>
    <w:rsid w:val="00881ABF"/>
    <w:rsid w:val="00895733"/>
    <w:rsid w:val="00895BA4"/>
    <w:rsid w:val="008B45F0"/>
    <w:rsid w:val="0091681C"/>
    <w:rsid w:val="00950A2C"/>
    <w:rsid w:val="009B04CA"/>
    <w:rsid w:val="009D4EA5"/>
    <w:rsid w:val="00A51FCF"/>
    <w:rsid w:val="00A61989"/>
    <w:rsid w:val="00A955DE"/>
    <w:rsid w:val="00AB103A"/>
    <w:rsid w:val="00B63669"/>
    <w:rsid w:val="00BD50C4"/>
    <w:rsid w:val="00BE3A75"/>
    <w:rsid w:val="00C014F2"/>
    <w:rsid w:val="00C24771"/>
    <w:rsid w:val="00C34EB4"/>
    <w:rsid w:val="00C441F5"/>
    <w:rsid w:val="00C6544B"/>
    <w:rsid w:val="00C801D8"/>
    <w:rsid w:val="00C86B57"/>
    <w:rsid w:val="00CB6086"/>
    <w:rsid w:val="00CE48D0"/>
    <w:rsid w:val="00CF4EFA"/>
    <w:rsid w:val="00D27CB5"/>
    <w:rsid w:val="00DA2FBC"/>
    <w:rsid w:val="00DA3005"/>
    <w:rsid w:val="00DC4BA5"/>
    <w:rsid w:val="00DE5E82"/>
    <w:rsid w:val="00DF7EE4"/>
    <w:rsid w:val="00E239CB"/>
    <w:rsid w:val="00E34BEE"/>
    <w:rsid w:val="00E36B93"/>
    <w:rsid w:val="00EB762A"/>
    <w:rsid w:val="00EB76E4"/>
    <w:rsid w:val="00EE1043"/>
    <w:rsid w:val="00EF639A"/>
    <w:rsid w:val="00F010A7"/>
    <w:rsid w:val="00F262C1"/>
    <w:rsid w:val="00F3005B"/>
    <w:rsid w:val="00F9655D"/>
    <w:rsid w:val="00FE134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943010"/>
  <w15:chartTrackingRefBased/>
  <w15:docId w15:val="{72BBE1C6-05DB-4A77-8681-0D682357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link w:val="a8"/>
    <w:unhideWhenUsed/>
    <w:rsid w:val="00826F98"/>
    <w:pPr>
      <w:autoSpaceDE w:val="0"/>
      <w:autoSpaceDN w:val="0"/>
      <w:adjustRightInd w:val="0"/>
      <w:spacing w:line="240" w:lineRule="atLeast"/>
      <w:jc w:val="left"/>
    </w:pPr>
  </w:style>
  <w:style w:type="character" w:customStyle="1" w:styleId="a8">
    <w:name w:val="本文 (文字)"/>
    <w:basedOn w:val="a0"/>
    <w:link w:val="a7"/>
    <w:rsid w:val="00826F98"/>
    <w:rPr>
      <w:rFonts w:ascii="ＭＳ 明朝"/>
    </w:rPr>
  </w:style>
  <w:style w:type="character" w:customStyle="1" w:styleId="a5">
    <w:name w:val="フッター (文字)"/>
    <w:basedOn w:val="a0"/>
    <w:link w:val="a4"/>
    <w:uiPriority w:val="99"/>
    <w:rsid w:val="002447C2"/>
    <w:rPr>
      <w:rFonts w:ascii="ＭＳ 明朝"/>
    </w:rPr>
  </w:style>
  <w:style w:type="table" w:styleId="a9">
    <w:name w:val="Table Grid"/>
    <w:basedOn w:val="a1"/>
    <w:uiPriority w:val="59"/>
    <w:rsid w:val="00950A2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4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3497</Words>
  <Characters>669</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cp:lastModifiedBy>粟田 奈々葉</cp:lastModifiedBy>
  <cp:revision>7</cp:revision>
  <cp:lastPrinted>2025-10-29T07:57:00Z</cp:lastPrinted>
  <dcterms:created xsi:type="dcterms:W3CDTF">2025-06-19T06:18:00Z</dcterms:created>
  <dcterms:modified xsi:type="dcterms:W3CDTF">2025-10-29T07:57:00Z</dcterms:modified>
</cp:coreProperties>
</file>