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383CC2" w:rsidRDefault="00AA517C" w:rsidP="000A6216">
      <w:pPr>
        <w:pStyle w:val="a3"/>
        <w:widowControl/>
        <w:jc w:val="center"/>
        <w:rPr>
          <w:rFonts w:ascii="ＭＳ 明朝" w:eastAsia="ＭＳ 明朝"/>
          <w:spacing w:val="5"/>
        </w:rPr>
      </w:pPr>
      <w:r w:rsidRPr="00383CC2">
        <w:rPr>
          <w:rFonts w:ascii="ＭＳ 明朝" w:eastAsia="ＭＳ 明朝" w:hint="eastAsia"/>
          <w:spacing w:val="5"/>
          <w:sz w:val="32"/>
        </w:rPr>
        <w:t>退　職　金　規　程</w:t>
      </w:r>
    </w:p>
    <w:p w:rsidR="00293CED" w:rsidRPr="00383CC2" w:rsidRDefault="00293CED" w:rsidP="000A6216">
      <w:pPr>
        <w:pStyle w:val="a3"/>
        <w:widowControl/>
        <w:rPr>
          <w:rFonts w:ascii="ＭＳ 明朝" w:eastAsia="ＭＳ 明朝"/>
          <w:spacing w:val="5"/>
        </w:rPr>
      </w:pPr>
    </w:p>
    <w:p w:rsidR="00D633E2" w:rsidRPr="00383CC2" w:rsidRDefault="00D633E2"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（目　　的）</w:t>
      </w:r>
    </w:p>
    <w:p w:rsidR="00AA517C" w:rsidRPr="00383CC2" w:rsidRDefault="00AA517C" w:rsidP="005F5CD4">
      <w:pPr>
        <w:pStyle w:val="a3"/>
        <w:widowControl/>
        <w:ind w:left="840" w:hangingChars="400" w:hanging="840"/>
        <w:rPr>
          <w:rFonts w:ascii="ＭＳ 明朝" w:eastAsia="ＭＳ 明朝"/>
          <w:spacing w:val="5"/>
        </w:rPr>
      </w:pPr>
      <w:r w:rsidRPr="00383CC2">
        <w:rPr>
          <w:rFonts w:ascii="ＭＳ 明朝" w:eastAsia="ＭＳ 明朝" w:hint="eastAsia"/>
          <w:spacing w:val="5"/>
        </w:rPr>
        <w:t>第１条　　この規程は、</w:t>
      </w:r>
      <w:r w:rsidR="005F5CD4" w:rsidRPr="00383CC2">
        <w:rPr>
          <w:rFonts w:ascii="ＭＳ 明朝" w:eastAsia="ＭＳ 明朝" w:hint="eastAsia"/>
          <w:spacing w:val="5"/>
        </w:rPr>
        <w:t>労働協約第68条に基づき</w:t>
      </w:r>
      <w:r w:rsidRPr="00383CC2">
        <w:rPr>
          <w:rFonts w:ascii="ＭＳ 明朝" w:eastAsia="ＭＳ 明朝" w:hint="eastAsia"/>
          <w:spacing w:val="5"/>
        </w:rPr>
        <w:t>、正社員に対する退職金の支給について定めたものである。</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（支給資格）</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第２条　　退職金は、退職または解雇の期日において、勤続満３年以上の者に支給する。ただし、次の各号の一に該当するときは勤続年数にかかわらず支給する。</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1.　定年に達したとき</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2.　死亡したとき</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3.　業務外傷病による休職期間の満了で退職したとき</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4.　業務外傷病による休職より復職した者が、復職後２年を経過しないうちに同じ傷病によって休職に至り退職したとき</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5.　会社の都合により解雇されたとき</w:t>
      </w:r>
    </w:p>
    <w:p w:rsidR="00AA517C" w:rsidRPr="00383CC2" w:rsidRDefault="00AA517C" w:rsidP="000A6216">
      <w:pPr>
        <w:pStyle w:val="a3"/>
        <w:widowControl/>
        <w:ind w:leftChars="500" w:left="1370" w:hangingChars="100" w:hanging="210"/>
        <w:rPr>
          <w:rFonts w:ascii="ＭＳ 明朝" w:eastAsia="ＭＳ 明朝"/>
          <w:spacing w:val="5"/>
        </w:rPr>
      </w:pPr>
      <w:r w:rsidRPr="00383CC2">
        <w:rPr>
          <w:rFonts w:ascii="ＭＳ 明朝" w:eastAsia="ＭＳ 明朝" w:hint="eastAsia"/>
          <w:spacing w:val="5"/>
        </w:rPr>
        <w:t>6.　身体または精神に障害があるか、または虚弱、老衰あるいは疾病のため業務に耐えられなくなって解雇されたとき</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（支給額の計算）</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第３条　　退職金は、退職または解雇時の退職金基礎額に勤続係数および支給率を乗じて得た金額とする。ただし、</w:t>
      </w:r>
      <w:r w:rsidRPr="00383CC2">
        <w:rPr>
          <w:rFonts w:ascii="ＭＳ 明朝" w:eastAsia="ＭＳ 明朝"/>
          <w:spacing w:val="5"/>
        </w:rPr>
        <w:t>1,000</w:t>
      </w:r>
      <w:r w:rsidRPr="00383CC2">
        <w:rPr>
          <w:rFonts w:ascii="ＭＳ 明朝" w:eastAsia="ＭＳ 明朝" w:hint="eastAsia"/>
          <w:spacing w:val="5"/>
        </w:rPr>
        <w:t>円未満の端数は</w:t>
      </w:r>
      <w:r w:rsidRPr="00383CC2">
        <w:rPr>
          <w:rFonts w:ascii="ＭＳ 明朝" w:eastAsia="ＭＳ 明朝"/>
          <w:spacing w:val="5"/>
        </w:rPr>
        <w:t>1,000</w:t>
      </w:r>
      <w:r w:rsidRPr="00383CC2">
        <w:rPr>
          <w:rFonts w:ascii="ＭＳ 明朝" w:eastAsia="ＭＳ 明朝" w:hint="eastAsia"/>
          <w:spacing w:val="5"/>
        </w:rPr>
        <w:t>円に切り上げる。</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（退職金基礎額）</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第４条　　退職金基礎額は、新たに正社員として採用されたときに定められた額に、翌年度以降の累積した額とする。</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（勤続年数の計算）</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第５条　　勤続年数の計算は、入社の月から起算し、退職した月または解雇された月の前月までとする。ただし、退職、解雇日が月末のときは当月までとする。</w:t>
      </w:r>
    </w:p>
    <w:p w:rsidR="00AA517C" w:rsidRPr="00383CC2" w:rsidRDefault="00AA517C" w:rsidP="000A6216">
      <w:pPr>
        <w:pStyle w:val="a3"/>
        <w:widowControl/>
        <w:ind w:leftChars="250" w:left="790" w:hangingChars="100" w:hanging="210"/>
        <w:rPr>
          <w:rFonts w:ascii="ＭＳ 明朝" w:eastAsia="ＭＳ 明朝"/>
          <w:spacing w:val="5"/>
        </w:rPr>
      </w:pPr>
      <w:r w:rsidRPr="00383CC2">
        <w:rPr>
          <w:rFonts w:ascii="ＭＳ 明朝" w:eastAsia="ＭＳ 明朝" w:hint="eastAsia"/>
          <w:spacing w:val="5"/>
        </w:rPr>
        <w:t>②　業務外傷病、育児休業および介護休業による休職期間は、勤続年数に算入しない。</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（勤続年数の計算の特例）</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第６条　　東ソー株式会社から移籍した正社員の勤続年数は、東ソー株式会社での勤続年数を通算する。</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（勤続係数）</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第７条　　勤続係数は、次のとおりとする。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021"/>
        <w:gridCol w:w="1134"/>
        <w:gridCol w:w="1021"/>
        <w:gridCol w:w="1134"/>
        <w:gridCol w:w="1021"/>
      </w:tblGrid>
      <w:tr w:rsidR="00AA517C" w:rsidRPr="00383CC2" w:rsidTr="005829A9">
        <w:trPr>
          <w:trHeight w:val="318"/>
        </w:trPr>
        <w:tc>
          <w:tcPr>
            <w:tcW w:w="1134"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勤続年数</w:t>
            </w:r>
          </w:p>
        </w:tc>
        <w:tc>
          <w:tcPr>
            <w:tcW w:w="1021"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係  数</w:t>
            </w:r>
          </w:p>
        </w:tc>
        <w:tc>
          <w:tcPr>
            <w:tcW w:w="1134"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勤続年数</w:t>
            </w:r>
          </w:p>
        </w:tc>
        <w:tc>
          <w:tcPr>
            <w:tcW w:w="1021"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係  数</w:t>
            </w:r>
          </w:p>
        </w:tc>
        <w:tc>
          <w:tcPr>
            <w:tcW w:w="1134"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勤続年数</w:t>
            </w:r>
          </w:p>
        </w:tc>
        <w:tc>
          <w:tcPr>
            <w:tcW w:w="1021"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係  数</w:t>
            </w:r>
          </w:p>
        </w:tc>
      </w:tr>
      <w:tr w:rsidR="00AA517C" w:rsidRPr="00383CC2" w:rsidTr="005829A9">
        <w:trPr>
          <w:trHeight w:val="318"/>
        </w:trPr>
        <w:tc>
          <w:tcPr>
            <w:tcW w:w="1134" w:type="dxa"/>
            <w:vAlign w:val="center"/>
          </w:tcPr>
          <w:p w:rsidR="00AA517C" w:rsidRPr="00383CC2" w:rsidRDefault="00AA517C" w:rsidP="0020503F">
            <w:pPr>
              <w:pStyle w:val="a3"/>
              <w:widowControl/>
              <w:ind w:left="105"/>
              <w:jc w:val="both"/>
              <w:rPr>
                <w:rFonts w:ascii="ＭＳ 明朝" w:eastAsia="ＭＳ 明朝"/>
                <w:spacing w:val="5"/>
              </w:rPr>
            </w:pPr>
            <w:r w:rsidRPr="00383CC2">
              <w:rPr>
                <w:rFonts w:ascii="ＭＳ 明朝" w:eastAsia="ＭＳ 明朝" w:hint="eastAsia"/>
                <w:spacing w:val="5"/>
              </w:rPr>
              <w:t>1  年</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8</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9</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11</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13</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14</w:t>
            </w:r>
          </w:p>
        </w:tc>
        <w:tc>
          <w:tcPr>
            <w:tcW w:w="1021"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2.50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4.05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5.65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9.00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10.75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12.55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14.40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16.30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18.25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20.25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22.30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24.40</w:t>
            </w:r>
          </w:p>
        </w:tc>
        <w:tc>
          <w:tcPr>
            <w:tcW w:w="1134"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15  年</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18</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19</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21</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23</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24</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28</w:t>
            </w:r>
          </w:p>
        </w:tc>
        <w:tc>
          <w:tcPr>
            <w:tcW w:w="1021"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26.55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28.77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31.06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33.42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35.85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38.35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40.92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43.56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46.27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49.05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51.90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54.65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57.30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59.85</w:t>
            </w:r>
          </w:p>
        </w:tc>
        <w:tc>
          <w:tcPr>
            <w:tcW w:w="1134"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29  年</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31</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32</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33</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34</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36</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37</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38</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39</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40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41</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42年以上</w:t>
            </w:r>
          </w:p>
        </w:tc>
        <w:tc>
          <w:tcPr>
            <w:tcW w:w="1021"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62.30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64.50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66.45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68.15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69.60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70.80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71.85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72.75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73.50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74.10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74.55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74.85</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75.00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75.15</w:t>
            </w:r>
          </w:p>
        </w:tc>
      </w:tr>
    </w:tbl>
    <w:p w:rsidR="00AA517C" w:rsidRPr="00383CC2" w:rsidRDefault="00AA517C" w:rsidP="000A6216">
      <w:pPr>
        <w:pStyle w:val="a3"/>
        <w:widowControl/>
        <w:ind w:leftChars="250" w:left="790" w:hangingChars="100" w:hanging="210"/>
        <w:rPr>
          <w:rFonts w:ascii="ＭＳ 明朝" w:eastAsia="ＭＳ 明朝"/>
          <w:spacing w:val="5"/>
        </w:rPr>
      </w:pPr>
      <w:r w:rsidRPr="00383CC2">
        <w:rPr>
          <w:rFonts w:ascii="ＭＳ 明朝" w:eastAsia="ＭＳ 明朝" w:hint="eastAsia"/>
          <w:spacing w:val="5"/>
        </w:rPr>
        <w:t>②　勤続年数に１年未満の端数があるときは、当該年数の係数とその次の年数の係数との差を月割で計算する。（少数点第３位切上げ）</w:t>
      </w:r>
    </w:p>
    <w:p w:rsidR="00AE4A3C" w:rsidRPr="00383CC2" w:rsidRDefault="00AE4A3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w:t>
      </w:r>
      <w:r w:rsidRPr="00383CC2">
        <w:rPr>
          <w:rFonts w:ascii="ＭＳ 明朝" w:eastAsia="ＭＳ 明朝"/>
          <w:spacing w:val="5"/>
        </w:rPr>
        <w:fldChar w:fldCharType="begin"/>
      </w:r>
      <w:r w:rsidRPr="00383CC2">
        <w:rPr>
          <w:rFonts w:ascii="ＭＳ 明朝" w:eastAsia="ＭＳ 明朝"/>
          <w:spacing w:val="5"/>
        </w:rPr>
        <w:instrText>eq \o\ad(\d\fo"</w:instrText>
      </w:r>
      <w:r w:rsidRPr="00383CC2">
        <w:rPr>
          <w:rFonts w:ascii="ＭＳ 明朝" w:eastAsia="ＭＳ 明朝" w:hint="eastAsia"/>
          <w:spacing w:val="5"/>
        </w:rPr>
        <w:instrText xml:space="preserve">支給率　</w:instrText>
      </w:r>
      <w:r w:rsidRPr="00383CC2">
        <w:rPr>
          <w:rFonts w:ascii="ＭＳ 明朝" w:eastAsia="ＭＳ 明朝"/>
          <w:spacing w:val="5"/>
        </w:rPr>
        <w:instrText>"(),</w:instrText>
      </w:r>
      <w:r w:rsidRPr="00383CC2">
        <w:rPr>
          <w:rFonts w:ascii="ＭＳ 明朝" w:eastAsia="ＭＳ 明朝" w:hint="eastAsia"/>
          <w:spacing w:val="5"/>
        </w:rPr>
        <w:instrText>支給率</w:instrText>
      </w:r>
      <w:r w:rsidRPr="00383CC2">
        <w:rPr>
          <w:rFonts w:ascii="ＭＳ 明朝" w:eastAsia="ＭＳ 明朝"/>
          <w:spacing w:val="5"/>
        </w:rPr>
        <w:instrText>)</w:instrText>
      </w:r>
      <w:r w:rsidRPr="00383CC2">
        <w:rPr>
          <w:rFonts w:ascii="ＭＳ 明朝" w:eastAsia="ＭＳ 明朝"/>
          <w:spacing w:val="5"/>
        </w:rPr>
        <w:fldChar w:fldCharType="end"/>
      </w:r>
      <w:r w:rsidRPr="00383CC2">
        <w:rPr>
          <w:rFonts w:ascii="ＭＳ 明朝" w:eastAsia="ＭＳ 明朝" w:hint="eastAsia"/>
          <w:spacing w:val="5"/>
        </w:rPr>
        <w:t>）</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第８条　　支給率は次のとおりである。</w:t>
      </w:r>
    </w:p>
    <w:tbl>
      <w:tblPr>
        <w:tblW w:w="0" w:type="auto"/>
        <w:tblInd w:w="447" w:type="dxa"/>
        <w:tblLayout w:type="fixed"/>
        <w:tblCellMar>
          <w:left w:w="99" w:type="dxa"/>
          <w:right w:w="99" w:type="dxa"/>
        </w:tblCellMar>
        <w:tblLook w:val="0000" w:firstRow="0" w:lastRow="0" w:firstColumn="0" w:lastColumn="0" w:noHBand="0" w:noVBand="0"/>
      </w:tblPr>
      <w:tblGrid>
        <w:gridCol w:w="8468"/>
        <w:gridCol w:w="1276"/>
      </w:tblGrid>
      <w:tr w:rsidR="00AA517C" w:rsidRPr="00383CC2">
        <w:tc>
          <w:tcPr>
            <w:tcW w:w="8468" w:type="dxa"/>
          </w:tcPr>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1. 定年に達したとき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2. 死亡したとき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3. 業務上災害または通勤災害を事由として、本人の希望により退職したとき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4. 業務外傷病による休職期間が満了で退職したとき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5. 業務外傷病による休職より復職した者が、２年を経過しないうちに</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同じ傷病によって休職に至り退職したとき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6. 会社の都合により解雇されたとき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7. 身体または精神に障害があるか、または虚弱、老衰あるいは疾病のため</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業務に耐えられなくなって解雇されたとき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8. 本人の都合により退職を届け出て、会社の承認を得たとき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ただし、勤続</w:t>
            </w:r>
            <w:r w:rsidRPr="00383CC2">
              <w:rPr>
                <w:rFonts w:ascii="ＭＳ 明朝" w:eastAsia="ＭＳ 明朝"/>
                <w:spacing w:val="5"/>
              </w:rPr>
              <w:t>10</w:t>
            </w:r>
            <w:r w:rsidRPr="00383CC2">
              <w:rPr>
                <w:rFonts w:ascii="ＭＳ 明朝" w:eastAsia="ＭＳ 明朝" w:hint="eastAsia"/>
                <w:spacing w:val="5"/>
              </w:rPr>
              <w:t>年を超える１年につき</w:t>
            </w:r>
            <w:r w:rsidRPr="00383CC2">
              <w:rPr>
                <w:rFonts w:ascii="ＭＳ 明朝" w:eastAsia="ＭＳ 明朝"/>
                <w:spacing w:val="5"/>
              </w:rPr>
              <w:t>0.05</w:t>
            </w:r>
            <w:r w:rsidRPr="00383CC2">
              <w:rPr>
                <w:rFonts w:ascii="ＭＳ 明朝" w:eastAsia="ＭＳ 明朝" w:hint="eastAsia"/>
                <w:spacing w:val="5"/>
              </w:rPr>
              <w:t>を加算し、</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勤続</w:t>
            </w:r>
            <w:r w:rsidRPr="00383CC2">
              <w:rPr>
                <w:rFonts w:ascii="ＭＳ 明朝" w:eastAsia="ＭＳ 明朝"/>
                <w:spacing w:val="5"/>
              </w:rPr>
              <w:t>20</w:t>
            </w:r>
            <w:r w:rsidRPr="00383CC2">
              <w:rPr>
                <w:rFonts w:ascii="ＭＳ 明朝" w:eastAsia="ＭＳ 明朝" w:hint="eastAsia"/>
                <w:spacing w:val="5"/>
              </w:rPr>
              <w:t>年以上は</w:t>
            </w:r>
            <w:r w:rsidRPr="00383CC2">
              <w:rPr>
                <w:rFonts w:ascii="ＭＳ 明朝" w:eastAsia="ＭＳ 明朝"/>
                <w:spacing w:val="5"/>
              </w:rPr>
              <w:t>1.0</w:t>
            </w:r>
            <w:r w:rsidRPr="00383CC2">
              <w:rPr>
                <w:rFonts w:ascii="ＭＳ 明朝" w:eastAsia="ＭＳ 明朝" w:hint="eastAsia"/>
                <w:spacing w:val="5"/>
              </w:rPr>
              <w:t>とする。</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9. 論旨退職のとき</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ただし、勤続</w:t>
            </w:r>
            <w:r w:rsidRPr="00383CC2">
              <w:rPr>
                <w:rFonts w:ascii="ＭＳ 明朝" w:eastAsia="ＭＳ 明朝"/>
                <w:spacing w:val="5"/>
              </w:rPr>
              <w:t>10</w:t>
            </w:r>
            <w:r w:rsidRPr="00383CC2">
              <w:rPr>
                <w:rFonts w:ascii="ＭＳ 明朝" w:eastAsia="ＭＳ 明朝" w:hint="eastAsia"/>
                <w:spacing w:val="5"/>
              </w:rPr>
              <w:t>年を越える１年につき</w:t>
            </w:r>
            <w:r w:rsidRPr="00383CC2">
              <w:rPr>
                <w:rFonts w:ascii="ＭＳ 明朝" w:eastAsia="ＭＳ 明朝"/>
                <w:spacing w:val="5"/>
              </w:rPr>
              <w:t>0.05</w:t>
            </w:r>
            <w:r w:rsidRPr="00383CC2">
              <w:rPr>
                <w:rFonts w:ascii="ＭＳ 明朝" w:eastAsia="ＭＳ 明朝" w:hint="eastAsia"/>
                <w:spacing w:val="5"/>
              </w:rPr>
              <w:t>を加算し、</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勤続</w:t>
            </w:r>
            <w:r w:rsidRPr="00383CC2">
              <w:rPr>
                <w:rFonts w:ascii="ＭＳ 明朝" w:eastAsia="ＭＳ 明朝"/>
                <w:spacing w:val="5"/>
              </w:rPr>
              <w:t>20</w:t>
            </w:r>
            <w:r w:rsidRPr="00383CC2">
              <w:rPr>
                <w:rFonts w:ascii="ＭＳ 明朝" w:eastAsia="ＭＳ 明朝" w:hint="eastAsia"/>
                <w:spacing w:val="5"/>
              </w:rPr>
              <w:t>年以上は</w:t>
            </w:r>
            <w:r w:rsidRPr="00383CC2">
              <w:rPr>
                <w:rFonts w:ascii="ＭＳ 明朝" w:eastAsia="ＭＳ 明朝"/>
                <w:spacing w:val="5"/>
              </w:rPr>
              <w:t>1.0</w:t>
            </w:r>
            <w:r w:rsidRPr="00383CC2">
              <w:rPr>
                <w:rFonts w:ascii="ＭＳ 明朝" w:eastAsia="ＭＳ 明朝" w:hint="eastAsia"/>
                <w:spacing w:val="5"/>
              </w:rPr>
              <w:t>とする。</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 xml:space="preserve">      </w:t>
            </w:r>
            <w:r w:rsidRPr="00383CC2">
              <w:rPr>
                <w:rFonts w:ascii="ＭＳ 明朝" w:eastAsia="ＭＳ 明朝"/>
                <w:spacing w:val="5"/>
              </w:rPr>
              <w:t>10</w:t>
            </w:r>
            <w:r w:rsidRPr="00383CC2">
              <w:rPr>
                <w:rFonts w:ascii="ＭＳ 明朝" w:eastAsia="ＭＳ 明朝" w:hint="eastAsia"/>
                <w:spacing w:val="5"/>
              </w:rPr>
              <w:t>．懲戒解雇されたとき</w:t>
            </w:r>
          </w:p>
        </w:tc>
        <w:tc>
          <w:tcPr>
            <w:tcW w:w="1276" w:type="dxa"/>
          </w:tcPr>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1.0</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0.5</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0.5</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支給しない</w:t>
            </w:r>
          </w:p>
        </w:tc>
      </w:tr>
    </w:tbl>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（定年者功労金）</w:t>
      </w: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第９条　　定年により退職する者に対して次の定年者功労金を別途支給する。</w:t>
      </w:r>
    </w:p>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0"/>
        <w:gridCol w:w="1725"/>
      </w:tblGrid>
      <w:tr w:rsidR="00AA517C" w:rsidRPr="00383CC2" w:rsidTr="005829A9">
        <w:trPr>
          <w:trHeight w:val="318"/>
        </w:trPr>
        <w:tc>
          <w:tcPr>
            <w:tcW w:w="2070"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勤     続</w:t>
            </w:r>
          </w:p>
        </w:tc>
        <w:tc>
          <w:tcPr>
            <w:tcW w:w="1725" w:type="dxa"/>
            <w:vAlign w:val="center"/>
          </w:tcPr>
          <w:p w:rsidR="00AA517C" w:rsidRPr="00383CC2" w:rsidRDefault="00AA517C" w:rsidP="0020503F">
            <w:pPr>
              <w:pStyle w:val="a3"/>
              <w:widowControl/>
              <w:jc w:val="center"/>
              <w:rPr>
                <w:rFonts w:ascii="ＭＳ 明朝" w:eastAsia="ＭＳ 明朝"/>
                <w:spacing w:val="5"/>
              </w:rPr>
            </w:pPr>
            <w:r w:rsidRPr="00383CC2">
              <w:rPr>
                <w:rFonts w:ascii="ＭＳ 明朝" w:eastAsia="ＭＳ 明朝" w:hint="eastAsia"/>
                <w:spacing w:val="5"/>
              </w:rPr>
              <w:t>定年者功労金</w:t>
            </w:r>
          </w:p>
        </w:tc>
      </w:tr>
      <w:tr w:rsidR="00AA517C" w:rsidRPr="00383CC2" w:rsidTr="005829A9">
        <w:trPr>
          <w:trHeight w:val="318"/>
        </w:trPr>
        <w:tc>
          <w:tcPr>
            <w:tcW w:w="2070"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20年未満</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20年以上25年未満</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25年以上28年未満</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28年以上30年未満</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30年以上</w:t>
            </w:r>
          </w:p>
        </w:tc>
        <w:tc>
          <w:tcPr>
            <w:tcW w:w="1725" w:type="dxa"/>
            <w:vAlign w:val="center"/>
          </w:tcPr>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60,000 円</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170,000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220,000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280,000</w:t>
            </w:r>
          </w:p>
          <w:p w:rsidR="00AA517C" w:rsidRPr="00383CC2" w:rsidRDefault="00AA517C" w:rsidP="0020503F">
            <w:pPr>
              <w:pStyle w:val="a3"/>
              <w:widowControl/>
              <w:jc w:val="both"/>
              <w:rPr>
                <w:rFonts w:ascii="ＭＳ 明朝" w:eastAsia="ＭＳ 明朝"/>
                <w:spacing w:val="5"/>
              </w:rPr>
            </w:pPr>
            <w:r w:rsidRPr="00383CC2">
              <w:rPr>
                <w:rFonts w:ascii="ＭＳ 明朝" w:eastAsia="ＭＳ 明朝" w:hint="eastAsia"/>
                <w:spacing w:val="5"/>
              </w:rPr>
              <w:t xml:space="preserve">   350,000</w:t>
            </w:r>
          </w:p>
        </w:tc>
      </w:tr>
    </w:tbl>
    <w:p w:rsidR="00AA517C" w:rsidRPr="00383CC2" w:rsidRDefault="00D53B8E" w:rsidP="000A6216">
      <w:pPr>
        <w:pStyle w:val="a3"/>
        <w:widowControl/>
        <w:ind w:leftChars="250" w:left="790" w:hangingChars="100" w:hanging="210"/>
        <w:rPr>
          <w:rFonts w:ascii="ＭＳ 明朝" w:eastAsia="ＭＳ 明朝"/>
          <w:spacing w:val="5"/>
        </w:rPr>
      </w:pPr>
      <w:r w:rsidRPr="00383CC2">
        <w:rPr>
          <w:rFonts w:ascii="ＭＳ 明朝" w:eastAsia="ＭＳ 明朝" w:hint="eastAsia"/>
          <w:spacing w:val="5"/>
        </w:rPr>
        <w:t>②　勤続20年以上の者が死亡したときは、前項の定年者</w:t>
      </w:r>
      <w:r w:rsidR="00AE4AAC" w:rsidRPr="00383CC2">
        <w:rPr>
          <w:rFonts w:ascii="ＭＳ 明朝" w:eastAsia="ＭＳ 明朝" w:hint="eastAsia"/>
          <w:spacing w:val="5"/>
        </w:rPr>
        <w:t>功労金の半額を支給する。</w:t>
      </w:r>
    </w:p>
    <w:p w:rsidR="00AE4AAC" w:rsidRPr="00383CC2" w:rsidRDefault="00AE4AA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（功績加算）</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w:t>
      </w:r>
      <w:r w:rsidRPr="00383CC2">
        <w:rPr>
          <w:rFonts w:ascii="ＭＳ 明朝" w:eastAsia="ＭＳ 明朝"/>
          <w:spacing w:val="5"/>
        </w:rPr>
        <w:t>10</w:t>
      </w:r>
      <w:r w:rsidRPr="00383CC2">
        <w:rPr>
          <w:rFonts w:ascii="ＭＳ 明朝" w:eastAsia="ＭＳ 明朝" w:hint="eastAsia"/>
          <w:spacing w:val="5"/>
        </w:rPr>
        <w:t>条　　在籍中の功績が特に顕著であった者、または特別の理由がある者に対しては功績加算することがある。</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r w:rsidRPr="00383CC2">
        <w:rPr>
          <w:rFonts w:ascii="ＭＳ 明朝" w:eastAsia="ＭＳ 明朝" w:hint="eastAsia"/>
          <w:spacing w:val="5"/>
        </w:rPr>
        <w:t>（</w:t>
      </w:r>
      <w:r w:rsidRPr="00383CC2">
        <w:rPr>
          <w:rFonts w:ascii="ＭＳ 明朝" w:eastAsia="ＭＳ 明朝"/>
          <w:spacing w:val="5"/>
        </w:rPr>
        <w:fldChar w:fldCharType="begin"/>
      </w:r>
      <w:r w:rsidRPr="00383CC2">
        <w:rPr>
          <w:rFonts w:ascii="ＭＳ 明朝" w:eastAsia="ＭＳ 明朝"/>
          <w:spacing w:val="5"/>
        </w:rPr>
        <w:instrText>eq \o\ad(\d\fo"</w:instrText>
      </w:r>
      <w:r w:rsidRPr="00383CC2">
        <w:rPr>
          <w:rFonts w:ascii="ＭＳ 明朝" w:eastAsia="ＭＳ 明朝" w:hint="eastAsia"/>
          <w:spacing w:val="5"/>
        </w:rPr>
        <w:instrText xml:space="preserve">支払い　</w:instrText>
      </w:r>
      <w:r w:rsidRPr="00383CC2">
        <w:rPr>
          <w:rFonts w:ascii="ＭＳ 明朝" w:eastAsia="ＭＳ 明朝"/>
          <w:spacing w:val="5"/>
        </w:rPr>
        <w:instrText>"(),</w:instrText>
      </w:r>
      <w:r w:rsidRPr="00383CC2">
        <w:rPr>
          <w:rFonts w:ascii="ＭＳ 明朝" w:eastAsia="ＭＳ 明朝" w:hint="eastAsia"/>
          <w:spacing w:val="5"/>
        </w:rPr>
        <w:instrText>支払い</w:instrText>
      </w:r>
      <w:r w:rsidRPr="00383CC2">
        <w:rPr>
          <w:rFonts w:ascii="ＭＳ 明朝" w:eastAsia="ＭＳ 明朝"/>
          <w:spacing w:val="5"/>
        </w:rPr>
        <w:instrText>)</w:instrText>
      </w:r>
      <w:r w:rsidRPr="00383CC2">
        <w:rPr>
          <w:rFonts w:ascii="ＭＳ 明朝" w:eastAsia="ＭＳ 明朝"/>
          <w:spacing w:val="5"/>
        </w:rPr>
        <w:fldChar w:fldCharType="end"/>
      </w:r>
      <w:r w:rsidRPr="00383CC2">
        <w:rPr>
          <w:rFonts w:ascii="ＭＳ 明朝" w:eastAsia="ＭＳ 明朝" w:hint="eastAsia"/>
          <w:spacing w:val="5"/>
        </w:rPr>
        <w:t>）</w:t>
      </w:r>
    </w:p>
    <w:p w:rsidR="00AA517C" w:rsidRPr="00383CC2" w:rsidRDefault="00AA517C" w:rsidP="000A6216">
      <w:pPr>
        <w:pStyle w:val="a3"/>
        <w:widowControl/>
        <w:ind w:left="840" w:hangingChars="400" w:hanging="840"/>
        <w:rPr>
          <w:rFonts w:ascii="ＭＳ 明朝" w:eastAsia="ＭＳ 明朝"/>
          <w:spacing w:val="5"/>
        </w:rPr>
      </w:pPr>
      <w:r w:rsidRPr="00383CC2">
        <w:rPr>
          <w:rFonts w:ascii="ＭＳ 明朝" w:eastAsia="ＭＳ 明朝" w:hint="eastAsia"/>
          <w:spacing w:val="5"/>
        </w:rPr>
        <w:t>第</w:t>
      </w:r>
      <w:r w:rsidRPr="00383CC2">
        <w:rPr>
          <w:rFonts w:ascii="ＭＳ 明朝" w:eastAsia="ＭＳ 明朝"/>
          <w:spacing w:val="5"/>
        </w:rPr>
        <w:t>11</w:t>
      </w:r>
      <w:r w:rsidRPr="00383CC2">
        <w:rPr>
          <w:rFonts w:ascii="ＭＳ 明朝" w:eastAsia="ＭＳ 明朝" w:hint="eastAsia"/>
          <w:spacing w:val="5"/>
        </w:rPr>
        <w:t>条　　退職金は、退職または解雇後</w:t>
      </w:r>
      <w:r w:rsidRPr="00383CC2">
        <w:rPr>
          <w:rFonts w:ascii="ＭＳ 明朝" w:eastAsia="ＭＳ 明朝"/>
          <w:spacing w:val="5"/>
        </w:rPr>
        <w:t>14</w:t>
      </w:r>
      <w:r w:rsidRPr="00383CC2">
        <w:rPr>
          <w:rFonts w:ascii="ＭＳ 明朝" w:eastAsia="ＭＳ 明朝" w:hint="eastAsia"/>
          <w:spacing w:val="5"/>
        </w:rPr>
        <w:t>日以内に通貨で直接本人に支払う。ただし、死亡により退職したときは遺族に支払う。</w:t>
      </w: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D633E2" w:rsidRPr="00383CC2" w:rsidRDefault="00D633E2"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AE4A3C" w:rsidRPr="00383CC2" w:rsidRDefault="00AE4A3C" w:rsidP="000A6216">
      <w:pPr>
        <w:pStyle w:val="a3"/>
        <w:widowControl/>
        <w:rPr>
          <w:rFonts w:ascii="ＭＳ 明朝" w:eastAsia="ＭＳ 明朝"/>
          <w:spacing w:val="5"/>
        </w:rPr>
      </w:pPr>
    </w:p>
    <w:p w:rsidR="00AE4A3C" w:rsidRPr="00383CC2" w:rsidRDefault="00AE4A3C" w:rsidP="000A6216">
      <w:pPr>
        <w:pStyle w:val="a3"/>
        <w:widowControl/>
        <w:rPr>
          <w:rFonts w:ascii="ＭＳ 明朝" w:eastAsia="ＭＳ 明朝"/>
          <w:spacing w:val="5"/>
        </w:rPr>
      </w:pPr>
    </w:p>
    <w:p w:rsidR="00AE4A3C" w:rsidRPr="00383CC2" w:rsidRDefault="00AE4A3C" w:rsidP="000A6216">
      <w:pPr>
        <w:pStyle w:val="a3"/>
        <w:widowControl/>
        <w:rPr>
          <w:rFonts w:ascii="ＭＳ 明朝" w:eastAsia="ＭＳ 明朝"/>
          <w:spacing w:val="5"/>
        </w:rPr>
      </w:pPr>
    </w:p>
    <w:p w:rsidR="00AE4A3C" w:rsidRPr="00383CC2" w:rsidRDefault="00AE4A3C" w:rsidP="000A6216">
      <w:pPr>
        <w:pStyle w:val="a3"/>
        <w:widowControl/>
        <w:rPr>
          <w:rFonts w:ascii="ＭＳ 明朝" w:eastAsia="ＭＳ 明朝"/>
          <w:spacing w:val="5"/>
        </w:rPr>
      </w:pPr>
    </w:p>
    <w:p w:rsidR="00AA517C" w:rsidRPr="00383CC2" w:rsidRDefault="00AA517C" w:rsidP="000A6216">
      <w:pPr>
        <w:pStyle w:val="a3"/>
        <w:widowControl/>
        <w:rPr>
          <w:rFonts w:ascii="ＭＳ 明朝" w:eastAsia="ＭＳ 明朝"/>
          <w:spacing w:val="5"/>
        </w:rPr>
      </w:pPr>
    </w:p>
    <w:p w:rsidR="00BD70C7" w:rsidRPr="00383CC2" w:rsidRDefault="00BD70C7" w:rsidP="000A6216">
      <w:pPr>
        <w:pStyle w:val="a3"/>
        <w:widowControl/>
        <w:rPr>
          <w:rFonts w:ascii="ＭＳ 明朝" w:eastAsia="ＭＳ 明朝"/>
          <w:spacing w:val="5"/>
        </w:rPr>
      </w:pPr>
    </w:p>
    <w:p w:rsidR="00717167" w:rsidRPr="00383CC2" w:rsidRDefault="00717167" w:rsidP="000A6216">
      <w:pPr>
        <w:pStyle w:val="a3"/>
        <w:widowControl/>
        <w:rPr>
          <w:rFonts w:ascii="ＭＳ 明朝" w:eastAsia="ＭＳ 明朝"/>
          <w:spacing w:val="5"/>
        </w:rPr>
      </w:pPr>
      <w:bookmarkStart w:id="0" w:name="_GoBack"/>
      <w:bookmarkEnd w:id="0"/>
    </w:p>
    <w:sectPr w:rsidR="00717167" w:rsidRPr="00383CC2" w:rsidSect="00E21AB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18"/>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AB1" w:rsidRDefault="00F02AB1">
      <w:pPr>
        <w:spacing w:line="240" w:lineRule="auto"/>
      </w:pPr>
      <w:r>
        <w:separator/>
      </w:r>
    </w:p>
  </w:endnote>
  <w:endnote w:type="continuationSeparator" w:id="0">
    <w:p w:rsidR="00F02AB1" w:rsidRDefault="00F02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F912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39F" w:rsidRDefault="0054039F">
    <w:pPr>
      <w:pStyle w:val="a5"/>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DD1AD5">
      <w:rPr>
        <w:noProof/>
      </w:rPr>
      <w:t>19</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F912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AB1" w:rsidRDefault="00F02AB1">
      <w:pPr>
        <w:spacing w:line="240" w:lineRule="auto"/>
      </w:pPr>
      <w:r>
        <w:separator/>
      </w:r>
    </w:p>
  </w:footnote>
  <w:footnote w:type="continuationSeparator" w:id="0">
    <w:p w:rsidR="00F02AB1" w:rsidRDefault="00F02A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F912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F912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F912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7CE2"/>
    <w:rsid w:val="000431CE"/>
    <w:rsid w:val="00056780"/>
    <w:rsid w:val="00061C14"/>
    <w:rsid w:val="00066FC8"/>
    <w:rsid w:val="00075426"/>
    <w:rsid w:val="000763CC"/>
    <w:rsid w:val="0008255D"/>
    <w:rsid w:val="00092685"/>
    <w:rsid w:val="000A0E84"/>
    <w:rsid w:val="000A6216"/>
    <w:rsid w:val="000B163D"/>
    <w:rsid w:val="000B5AC5"/>
    <w:rsid w:val="000B6F92"/>
    <w:rsid w:val="000C09E2"/>
    <w:rsid w:val="000D03A6"/>
    <w:rsid w:val="000D08CF"/>
    <w:rsid w:val="000D2050"/>
    <w:rsid w:val="000D2B2F"/>
    <w:rsid w:val="000D5948"/>
    <w:rsid w:val="000D59E3"/>
    <w:rsid w:val="000D7D43"/>
    <w:rsid w:val="000E3775"/>
    <w:rsid w:val="000F0C03"/>
    <w:rsid w:val="000F70BB"/>
    <w:rsid w:val="0010005C"/>
    <w:rsid w:val="0010120F"/>
    <w:rsid w:val="00101F4F"/>
    <w:rsid w:val="00104662"/>
    <w:rsid w:val="00111566"/>
    <w:rsid w:val="001121A3"/>
    <w:rsid w:val="00112C5F"/>
    <w:rsid w:val="00112E8E"/>
    <w:rsid w:val="001200A5"/>
    <w:rsid w:val="00143ADC"/>
    <w:rsid w:val="00145BB7"/>
    <w:rsid w:val="00156886"/>
    <w:rsid w:val="00172AC5"/>
    <w:rsid w:val="001855EF"/>
    <w:rsid w:val="00187617"/>
    <w:rsid w:val="00193918"/>
    <w:rsid w:val="001955EE"/>
    <w:rsid w:val="001A106A"/>
    <w:rsid w:val="001A64FF"/>
    <w:rsid w:val="001B1599"/>
    <w:rsid w:val="001D15F6"/>
    <w:rsid w:val="001D7508"/>
    <w:rsid w:val="001F3AF7"/>
    <w:rsid w:val="001F69CA"/>
    <w:rsid w:val="001F6A4E"/>
    <w:rsid w:val="002024A0"/>
    <w:rsid w:val="00204A4F"/>
    <w:rsid w:val="0020503F"/>
    <w:rsid w:val="00207936"/>
    <w:rsid w:val="00214D91"/>
    <w:rsid w:val="00216012"/>
    <w:rsid w:val="0021767F"/>
    <w:rsid w:val="00222972"/>
    <w:rsid w:val="0022396C"/>
    <w:rsid w:val="00241843"/>
    <w:rsid w:val="00246111"/>
    <w:rsid w:val="00250567"/>
    <w:rsid w:val="002826C4"/>
    <w:rsid w:val="00291BCF"/>
    <w:rsid w:val="002933E9"/>
    <w:rsid w:val="00293CED"/>
    <w:rsid w:val="002951AE"/>
    <w:rsid w:val="002A2104"/>
    <w:rsid w:val="002A277C"/>
    <w:rsid w:val="002C77D7"/>
    <w:rsid w:val="002D3B5E"/>
    <w:rsid w:val="002E1214"/>
    <w:rsid w:val="002E3302"/>
    <w:rsid w:val="002E3A7E"/>
    <w:rsid w:val="002F5AD2"/>
    <w:rsid w:val="002F5B74"/>
    <w:rsid w:val="002F6DD1"/>
    <w:rsid w:val="00301D9A"/>
    <w:rsid w:val="00303236"/>
    <w:rsid w:val="00304814"/>
    <w:rsid w:val="00306D3C"/>
    <w:rsid w:val="0030726E"/>
    <w:rsid w:val="0031379A"/>
    <w:rsid w:val="00313CF7"/>
    <w:rsid w:val="00314FF3"/>
    <w:rsid w:val="00321042"/>
    <w:rsid w:val="003302E4"/>
    <w:rsid w:val="0033127B"/>
    <w:rsid w:val="00343FD8"/>
    <w:rsid w:val="0034445A"/>
    <w:rsid w:val="00374AC0"/>
    <w:rsid w:val="00377E62"/>
    <w:rsid w:val="00383CC2"/>
    <w:rsid w:val="00385712"/>
    <w:rsid w:val="003B73CD"/>
    <w:rsid w:val="003C15C8"/>
    <w:rsid w:val="003C27C1"/>
    <w:rsid w:val="003C4A17"/>
    <w:rsid w:val="003C6F7F"/>
    <w:rsid w:val="003C7BED"/>
    <w:rsid w:val="003E75F7"/>
    <w:rsid w:val="003F36F0"/>
    <w:rsid w:val="004066C9"/>
    <w:rsid w:val="004137D5"/>
    <w:rsid w:val="004145B7"/>
    <w:rsid w:val="0042285D"/>
    <w:rsid w:val="0042556C"/>
    <w:rsid w:val="00425A23"/>
    <w:rsid w:val="004313D1"/>
    <w:rsid w:val="00450766"/>
    <w:rsid w:val="00451A50"/>
    <w:rsid w:val="004913C9"/>
    <w:rsid w:val="00495314"/>
    <w:rsid w:val="0049664F"/>
    <w:rsid w:val="004A02C1"/>
    <w:rsid w:val="004A2784"/>
    <w:rsid w:val="004A3B14"/>
    <w:rsid w:val="004A3B9F"/>
    <w:rsid w:val="004A595E"/>
    <w:rsid w:val="004C6C31"/>
    <w:rsid w:val="004D2A89"/>
    <w:rsid w:val="004D4000"/>
    <w:rsid w:val="004D4D4F"/>
    <w:rsid w:val="004D733A"/>
    <w:rsid w:val="004E3DFF"/>
    <w:rsid w:val="004F305A"/>
    <w:rsid w:val="00500A4A"/>
    <w:rsid w:val="005149CC"/>
    <w:rsid w:val="00521371"/>
    <w:rsid w:val="005219CB"/>
    <w:rsid w:val="00526470"/>
    <w:rsid w:val="00527DDE"/>
    <w:rsid w:val="0054039F"/>
    <w:rsid w:val="0054042B"/>
    <w:rsid w:val="005426C9"/>
    <w:rsid w:val="0054357E"/>
    <w:rsid w:val="00543CBA"/>
    <w:rsid w:val="00546774"/>
    <w:rsid w:val="00554266"/>
    <w:rsid w:val="00566670"/>
    <w:rsid w:val="0056672C"/>
    <w:rsid w:val="00573971"/>
    <w:rsid w:val="005829A9"/>
    <w:rsid w:val="00590BA5"/>
    <w:rsid w:val="00590D7E"/>
    <w:rsid w:val="005939CD"/>
    <w:rsid w:val="00593BE2"/>
    <w:rsid w:val="005946CD"/>
    <w:rsid w:val="00597A8C"/>
    <w:rsid w:val="005A7710"/>
    <w:rsid w:val="005B32C2"/>
    <w:rsid w:val="005B7684"/>
    <w:rsid w:val="005C1DB2"/>
    <w:rsid w:val="005C6D30"/>
    <w:rsid w:val="005C792E"/>
    <w:rsid w:val="005E00BB"/>
    <w:rsid w:val="005E1136"/>
    <w:rsid w:val="005E1BFF"/>
    <w:rsid w:val="005E1DC3"/>
    <w:rsid w:val="005E5B09"/>
    <w:rsid w:val="005F5CD4"/>
    <w:rsid w:val="005F6508"/>
    <w:rsid w:val="00604CF7"/>
    <w:rsid w:val="0062295D"/>
    <w:rsid w:val="006349B7"/>
    <w:rsid w:val="00643A35"/>
    <w:rsid w:val="006656D2"/>
    <w:rsid w:val="00683AEA"/>
    <w:rsid w:val="0068637A"/>
    <w:rsid w:val="00692823"/>
    <w:rsid w:val="00697ACB"/>
    <w:rsid w:val="006A3E1C"/>
    <w:rsid w:val="006B2396"/>
    <w:rsid w:val="006B2D88"/>
    <w:rsid w:val="006C0BEE"/>
    <w:rsid w:val="006D1B90"/>
    <w:rsid w:val="006D21E3"/>
    <w:rsid w:val="006F4CEB"/>
    <w:rsid w:val="006F5FF0"/>
    <w:rsid w:val="006F74E0"/>
    <w:rsid w:val="00700996"/>
    <w:rsid w:val="00704655"/>
    <w:rsid w:val="00717167"/>
    <w:rsid w:val="007348B1"/>
    <w:rsid w:val="00737C19"/>
    <w:rsid w:val="00737D40"/>
    <w:rsid w:val="00746EAB"/>
    <w:rsid w:val="007526C8"/>
    <w:rsid w:val="00771AAD"/>
    <w:rsid w:val="007733E7"/>
    <w:rsid w:val="00776755"/>
    <w:rsid w:val="00777177"/>
    <w:rsid w:val="00781275"/>
    <w:rsid w:val="00790E71"/>
    <w:rsid w:val="00793847"/>
    <w:rsid w:val="007944E9"/>
    <w:rsid w:val="007A0C49"/>
    <w:rsid w:val="007A69F3"/>
    <w:rsid w:val="007B009F"/>
    <w:rsid w:val="007C565B"/>
    <w:rsid w:val="007C7A56"/>
    <w:rsid w:val="007D1F07"/>
    <w:rsid w:val="007E5958"/>
    <w:rsid w:val="007F7806"/>
    <w:rsid w:val="008004A4"/>
    <w:rsid w:val="00820F29"/>
    <w:rsid w:val="008255D0"/>
    <w:rsid w:val="00832940"/>
    <w:rsid w:val="0083347C"/>
    <w:rsid w:val="008551F1"/>
    <w:rsid w:val="00856CAC"/>
    <w:rsid w:val="00864048"/>
    <w:rsid w:val="00877FFC"/>
    <w:rsid w:val="00885368"/>
    <w:rsid w:val="0088703B"/>
    <w:rsid w:val="00892DE4"/>
    <w:rsid w:val="00895A1C"/>
    <w:rsid w:val="008C1F3E"/>
    <w:rsid w:val="008C3EE6"/>
    <w:rsid w:val="008C6FB2"/>
    <w:rsid w:val="008D463E"/>
    <w:rsid w:val="008D63CE"/>
    <w:rsid w:val="008F1A10"/>
    <w:rsid w:val="008F3B00"/>
    <w:rsid w:val="00903B08"/>
    <w:rsid w:val="00912A73"/>
    <w:rsid w:val="00931E3A"/>
    <w:rsid w:val="009366D3"/>
    <w:rsid w:val="00937B2E"/>
    <w:rsid w:val="00944487"/>
    <w:rsid w:val="00951C27"/>
    <w:rsid w:val="00953A3E"/>
    <w:rsid w:val="00953F86"/>
    <w:rsid w:val="00953FF2"/>
    <w:rsid w:val="00955284"/>
    <w:rsid w:val="00963658"/>
    <w:rsid w:val="00964FF8"/>
    <w:rsid w:val="0097267B"/>
    <w:rsid w:val="00974D99"/>
    <w:rsid w:val="009816CF"/>
    <w:rsid w:val="0098705A"/>
    <w:rsid w:val="00987B1A"/>
    <w:rsid w:val="00993F35"/>
    <w:rsid w:val="009958E9"/>
    <w:rsid w:val="009A184C"/>
    <w:rsid w:val="009A24D4"/>
    <w:rsid w:val="009B2B83"/>
    <w:rsid w:val="009B3825"/>
    <w:rsid w:val="009C27B1"/>
    <w:rsid w:val="009C76B9"/>
    <w:rsid w:val="009C7755"/>
    <w:rsid w:val="009D3E2C"/>
    <w:rsid w:val="009D4A95"/>
    <w:rsid w:val="009E1F06"/>
    <w:rsid w:val="009E68FA"/>
    <w:rsid w:val="009F4629"/>
    <w:rsid w:val="00A00086"/>
    <w:rsid w:val="00A01E24"/>
    <w:rsid w:val="00A15F35"/>
    <w:rsid w:val="00A314A1"/>
    <w:rsid w:val="00A36AAC"/>
    <w:rsid w:val="00A36DDC"/>
    <w:rsid w:val="00A43724"/>
    <w:rsid w:val="00A531CB"/>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600D"/>
    <w:rsid w:val="00AD4502"/>
    <w:rsid w:val="00AD536E"/>
    <w:rsid w:val="00AD7A10"/>
    <w:rsid w:val="00AE4A3C"/>
    <w:rsid w:val="00AE4AAC"/>
    <w:rsid w:val="00AF6E52"/>
    <w:rsid w:val="00B0064B"/>
    <w:rsid w:val="00B07624"/>
    <w:rsid w:val="00B200B2"/>
    <w:rsid w:val="00B2093D"/>
    <w:rsid w:val="00B25A2E"/>
    <w:rsid w:val="00B277B8"/>
    <w:rsid w:val="00B34DDA"/>
    <w:rsid w:val="00B415EF"/>
    <w:rsid w:val="00B47509"/>
    <w:rsid w:val="00B515ED"/>
    <w:rsid w:val="00B5390A"/>
    <w:rsid w:val="00B5700B"/>
    <w:rsid w:val="00B6061E"/>
    <w:rsid w:val="00B75889"/>
    <w:rsid w:val="00B90F93"/>
    <w:rsid w:val="00B92945"/>
    <w:rsid w:val="00B941B0"/>
    <w:rsid w:val="00B9531A"/>
    <w:rsid w:val="00B96FCF"/>
    <w:rsid w:val="00BB2D19"/>
    <w:rsid w:val="00BC5222"/>
    <w:rsid w:val="00BC6CB3"/>
    <w:rsid w:val="00BC754E"/>
    <w:rsid w:val="00BD4F4A"/>
    <w:rsid w:val="00BD70C7"/>
    <w:rsid w:val="00BE1E05"/>
    <w:rsid w:val="00BE2585"/>
    <w:rsid w:val="00BE6CEC"/>
    <w:rsid w:val="00BF03DC"/>
    <w:rsid w:val="00BF04FE"/>
    <w:rsid w:val="00BF36F7"/>
    <w:rsid w:val="00C13C83"/>
    <w:rsid w:val="00C13EB3"/>
    <w:rsid w:val="00C14140"/>
    <w:rsid w:val="00C14BBC"/>
    <w:rsid w:val="00C33E28"/>
    <w:rsid w:val="00C35D1D"/>
    <w:rsid w:val="00C40AD2"/>
    <w:rsid w:val="00C55AFF"/>
    <w:rsid w:val="00C739F2"/>
    <w:rsid w:val="00C76422"/>
    <w:rsid w:val="00C9345A"/>
    <w:rsid w:val="00C94A08"/>
    <w:rsid w:val="00CA2396"/>
    <w:rsid w:val="00CA277E"/>
    <w:rsid w:val="00CB2285"/>
    <w:rsid w:val="00CB3E58"/>
    <w:rsid w:val="00CB4970"/>
    <w:rsid w:val="00CB7497"/>
    <w:rsid w:val="00CC0174"/>
    <w:rsid w:val="00CC3BB2"/>
    <w:rsid w:val="00CC4B6D"/>
    <w:rsid w:val="00CD457E"/>
    <w:rsid w:val="00CD781B"/>
    <w:rsid w:val="00CE343C"/>
    <w:rsid w:val="00CE78D9"/>
    <w:rsid w:val="00CF7481"/>
    <w:rsid w:val="00D04604"/>
    <w:rsid w:val="00D06CAF"/>
    <w:rsid w:val="00D103EF"/>
    <w:rsid w:val="00D26E41"/>
    <w:rsid w:val="00D328DC"/>
    <w:rsid w:val="00D35345"/>
    <w:rsid w:val="00D5164B"/>
    <w:rsid w:val="00D53B8E"/>
    <w:rsid w:val="00D55FFC"/>
    <w:rsid w:val="00D633E2"/>
    <w:rsid w:val="00D66556"/>
    <w:rsid w:val="00D70F2D"/>
    <w:rsid w:val="00D71621"/>
    <w:rsid w:val="00D755C1"/>
    <w:rsid w:val="00D77BA2"/>
    <w:rsid w:val="00D8379C"/>
    <w:rsid w:val="00D92910"/>
    <w:rsid w:val="00D9337E"/>
    <w:rsid w:val="00D94B52"/>
    <w:rsid w:val="00DB3957"/>
    <w:rsid w:val="00DB5BC9"/>
    <w:rsid w:val="00DC2207"/>
    <w:rsid w:val="00DC762A"/>
    <w:rsid w:val="00DD0346"/>
    <w:rsid w:val="00DD0868"/>
    <w:rsid w:val="00DD1AD5"/>
    <w:rsid w:val="00DD4F51"/>
    <w:rsid w:val="00DD5B02"/>
    <w:rsid w:val="00DE4CCD"/>
    <w:rsid w:val="00DF2CE4"/>
    <w:rsid w:val="00DF38B2"/>
    <w:rsid w:val="00E1473C"/>
    <w:rsid w:val="00E14F27"/>
    <w:rsid w:val="00E21AB7"/>
    <w:rsid w:val="00E247E9"/>
    <w:rsid w:val="00E30C48"/>
    <w:rsid w:val="00E32F39"/>
    <w:rsid w:val="00E3736A"/>
    <w:rsid w:val="00E413BD"/>
    <w:rsid w:val="00E43A39"/>
    <w:rsid w:val="00E47FB9"/>
    <w:rsid w:val="00E521FF"/>
    <w:rsid w:val="00E56C11"/>
    <w:rsid w:val="00E749F6"/>
    <w:rsid w:val="00E85B91"/>
    <w:rsid w:val="00E86A40"/>
    <w:rsid w:val="00E86B5D"/>
    <w:rsid w:val="00E91969"/>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F02AB1"/>
    <w:rsid w:val="00F15E16"/>
    <w:rsid w:val="00F20EE5"/>
    <w:rsid w:val="00F2263A"/>
    <w:rsid w:val="00F23032"/>
    <w:rsid w:val="00F249D9"/>
    <w:rsid w:val="00F279DC"/>
    <w:rsid w:val="00F33083"/>
    <w:rsid w:val="00F33D36"/>
    <w:rsid w:val="00F4484A"/>
    <w:rsid w:val="00F46C4E"/>
    <w:rsid w:val="00F510F8"/>
    <w:rsid w:val="00F519B6"/>
    <w:rsid w:val="00F6119C"/>
    <w:rsid w:val="00F61AD6"/>
    <w:rsid w:val="00F819B9"/>
    <w:rsid w:val="00F85214"/>
    <w:rsid w:val="00F87423"/>
    <w:rsid w:val="00F91244"/>
    <w:rsid w:val="00F91CB9"/>
    <w:rsid w:val="00F929BB"/>
    <w:rsid w:val="00F92B12"/>
    <w:rsid w:val="00F95178"/>
    <w:rsid w:val="00F96118"/>
    <w:rsid w:val="00FB00A5"/>
    <w:rsid w:val="00FC76BC"/>
    <w:rsid w:val="00FD1B6B"/>
    <w:rsid w:val="00FE2B61"/>
    <w:rsid w:val="00FE3613"/>
    <w:rsid w:val="00FE7F24"/>
    <w:rsid w:val="00FF3AC9"/>
    <w:rsid w:val="00FF52DF"/>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pacing w:val="0"/>
      <w:sz w:val="20"/>
    </w:rPr>
  </w:style>
  <w:style w:type="paragraph" w:styleId="a5">
    <w:name w:val="footer"/>
    <w:basedOn w:val="a"/>
    <w:pPr>
      <w:tabs>
        <w:tab w:val="center" w:pos="4252"/>
        <w:tab w:val="right" w:pos="8504"/>
      </w:tabs>
      <w:spacing w:line="360" w:lineRule="auto"/>
    </w:pPr>
    <w:rPr>
      <w:spacing w:val="0"/>
      <w:sz w:val="20"/>
    </w:rPr>
  </w:style>
  <w:style w:type="table" w:styleId="a6">
    <w:name w:val="Table Grid"/>
    <w:basedOn w:val="a1"/>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C1F3E"/>
    <w:pPr>
      <w:spacing w:line="240" w:lineRule="auto"/>
    </w:pPr>
    <w:rPr>
      <w:rFonts w:ascii="Arial" w:eastAsia="ＭＳ ゴシック" w:hAnsi="Arial"/>
      <w:sz w:val="18"/>
      <w:szCs w:val="18"/>
    </w:rPr>
  </w:style>
  <w:style w:type="character" w:customStyle="1" w:styleId="a8">
    <w:name w:val="吹き出し (文字)"/>
    <w:link w:val="a7"/>
    <w:uiPriority w:val="99"/>
    <w:semiHidden/>
    <w:rsid w:val="008C1F3E"/>
    <w:rPr>
      <w:rFonts w:ascii="Arial" w:eastAsia="ＭＳ ゴシック" w:hAnsi="Arial" w:cs="Times New Roman"/>
      <w:spacing w:val="-4"/>
      <w:sz w:val="18"/>
      <w:szCs w:val="18"/>
    </w:rPr>
  </w:style>
  <w:style w:type="paragraph" w:styleId="a9">
    <w:name w:val="Date"/>
    <w:basedOn w:val="a"/>
    <w:next w:val="a"/>
    <w:link w:val="aa"/>
    <w:uiPriority w:val="99"/>
    <w:semiHidden/>
    <w:unhideWhenUsed/>
    <w:rsid w:val="008C1F3E"/>
  </w:style>
  <w:style w:type="character" w:customStyle="1" w:styleId="aa">
    <w:name w:val="日付 (文字)"/>
    <w:link w:val="a9"/>
    <w:uiPriority w:val="99"/>
    <w:semiHidden/>
    <w:rsid w:val="008C1F3E"/>
    <w:rPr>
      <w:rFonts w:ascii="Mincho"/>
      <w:spacing w:val="-4"/>
      <w:sz w:val="24"/>
    </w:rPr>
  </w:style>
  <w:style w:type="paragraph" w:styleId="ab">
    <w:name w:val="Closing"/>
    <w:basedOn w:val="a"/>
    <w:link w:val="ac"/>
    <w:uiPriority w:val="99"/>
    <w:unhideWhenUsed/>
    <w:rsid w:val="00885368"/>
    <w:pPr>
      <w:jc w:val="right"/>
    </w:pPr>
    <w:rPr>
      <w:rFonts w:ascii="ＭＳ 明朝" w:eastAsia="ＭＳ 明朝"/>
      <w:spacing w:val="5"/>
      <w:sz w:val="20"/>
    </w:rPr>
  </w:style>
  <w:style w:type="character" w:customStyle="1" w:styleId="ac">
    <w:name w:val="結語 (文字)"/>
    <w:link w:val="ab"/>
    <w:uiPriority w:val="99"/>
    <w:rsid w:val="00885368"/>
    <w:rPr>
      <w:rFonts w:ascii="ＭＳ 明朝" w:eastAsia="ＭＳ 明朝"/>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24326-4A71-4F78-B074-A0CEB9B2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344</Words>
  <Characters>1962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9</cp:revision>
  <cp:lastPrinted>2019-04-23T04:30:00Z</cp:lastPrinted>
  <dcterms:created xsi:type="dcterms:W3CDTF">2021-05-19T04:43:00Z</dcterms:created>
  <dcterms:modified xsi:type="dcterms:W3CDTF">2021-06-11T00:38:00Z</dcterms:modified>
</cp:coreProperties>
</file>