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286" w:rsidRPr="00782D22" w:rsidRDefault="003E2286" w:rsidP="005C5593">
      <w:pPr>
        <w:pStyle w:val="a3"/>
        <w:widowControl/>
        <w:jc w:val="center"/>
      </w:pPr>
      <w:r w:rsidRPr="00782D22">
        <w:rPr>
          <w:rFonts w:hint="eastAsia"/>
          <w:spacing w:val="110"/>
          <w:sz w:val="32"/>
        </w:rPr>
        <w:t>退</w:t>
      </w:r>
      <w:r w:rsidRPr="00782D22">
        <w:rPr>
          <w:spacing w:val="110"/>
          <w:sz w:val="32"/>
        </w:rPr>
        <w:t xml:space="preserve"> </w:t>
      </w:r>
      <w:r w:rsidRPr="00782D22">
        <w:rPr>
          <w:rFonts w:hint="eastAsia"/>
          <w:spacing w:val="110"/>
          <w:sz w:val="32"/>
        </w:rPr>
        <w:t>職</w:t>
      </w:r>
      <w:r w:rsidRPr="00782D22">
        <w:rPr>
          <w:spacing w:val="110"/>
          <w:sz w:val="32"/>
        </w:rPr>
        <w:t xml:space="preserve"> </w:t>
      </w:r>
      <w:r w:rsidRPr="00782D22">
        <w:rPr>
          <w:rFonts w:hint="eastAsia"/>
          <w:spacing w:val="110"/>
          <w:sz w:val="32"/>
        </w:rPr>
        <w:t>金</w:t>
      </w:r>
      <w:r w:rsidRPr="00782D22">
        <w:rPr>
          <w:spacing w:val="110"/>
          <w:sz w:val="32"/>
        </w:rPr>
        <w:t xml:space="preserve"> </w:t>
      </w:r>
      <w:r w:rsidRPr="00782D22">
        <w:rPr>
          <w:rFonts w:hint="eastAsia"/>
          <w:spacing w:val="110"/>
          <w:sz w:val="32"/>
        </w:rPr>
        <w:t>規</w:t>
      </w:r>
      <w:r w:rsidRPr="00782D22">
        <w:rPr>
          <w:spacing w:val="110"/>
          <w:sz w:val="32"/>
        </w:rPr>
        <w:t xml:space="preserve"> </w:t>
      </w:r>
      <w:r w:rsidRPr="00782D22">
        <w:rPr>
          <w:rFonts w:hint="eastAsia"/>
          <w:spacing w:val="110"/>
          <w:sz w:val="32"/>
        </w:rPr>
        <w:t>程</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（目　　的）</w:t>
      </w:r>
    </w:p>
    <w:p w:rsidR="003E2286" w:rsidRPr="00782D22" w:rsidRDefault="003E2286" w:rsidP="0015019E">
      <w:pPr>
        <w:pStyle w:val="a3"/>
        <w:widowControl/>
        <w:ind w:left="800" w:hangingChars="400" w:hanging="800"/>
      </w:pPr>
      <w:r w:rsidRPr="00782D22">
        <w:rPr>
          <w:rFonts w:hint="eastAsia"/>
        </w:rPr>
        <w:t>第１条　　この規程は、</w:t>
      </w:r>
      <w:r w:rsidR="0015019E" w:rsidRPr="00782D22">
        <w:rPr>
          <w:rFonts w:hint="eastAsia"/>
        </w:rPr>
        <w:t>正社員就業規則第41条</w:t>
      </w:r>
      <w:r w:rsidRPr="00782D22">
        <w:rPr>
          <w:rFonts w:hint="eastAsia"/>
          <w:snapToGrid w:val="0"/>
        </w:rPr>
        <w:t>に基づき</w:t>
      </w:r>
      <w:r w:rsidRPr="00782D22">
        <w:rPr>
          <w:rFonts w:hint="eastAsia"/>
        </w:rPr>
        <w:t>、正社員に対する退職金の支給について定めたものである。</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（支給資格）</w:t>
      </w:r>
    </w:p>
    <w:p w:rsidR="003E2286" w:rsidRPr="00782D22" w:rsidRDefault="003E2286" w:rsidP="005C5593">
      <w:pPr>
        <w:pStyle w:val="a3"/>
        <w:widowControl/>
        <w:ind w:left="800" w:hangingChars="400" w:hanging="800"/>
      </w:pPr>
      <w:r w:rsidRPr="00782D22">
        <w:rPr>
          <w:rFonts w:hint="eastAsia"/>
        </w:rPr>
        <w:t>第２条　　退職金は、退職または解雇の期日において、勤続満３年以上の者に支給する。ただし、次の各号の一に該当するときは勤続年数にかかわらず支給する。</w:t>
      </w:r>
    </w:p>
    <w:p w:rsidR="003E2286" w:rsidRPr="00782D22" w:rsidRDefault="003E2286" w:rsidP="005C5593">
      <w:pPr>
        <w:pStyle w:val="a3"/>
        <w:widowControl/>
        <w:ind w:leftChars="500" w:left="1400" w:hangingChars="100" w:hanging="200"/>
      </w:pPr>
      <w:r w:rsidRPr="00782D22">
        <w:t>1.</w:t>
      </w:r>
      <w:r w:rsidRPr="00782D22">
        <w:rPr>
          <w:rFonts w:hint="eastAsia"/>
        </w:rPr>
        <w:t xml:space="preserve">　定年に達したとき</w:t>
      </w:r>
    </w:p>
    <w:p w:rsidR="003E2286" w:rsidRPr="00782D22" w:rsidRDefault="003E2286" w:rsidP="005C5593">
      <w:pPr>
        <w:pStyle w:val="a3"/>
        <w:widowControl/>
        <w:ind w:leftChars="500" w:left="1400" w:hangingChars="100" w:hanging="200"/>
      </w:pPr>
      <w:r w:rsidRPr="00782D22">
        <w:t>2.</w:t>
      </w:r>
      <w:r w:rsidRPr="00782D22">
        <w:rPr>
          <w:rFonts w:hint="eastAsia"/>
        </w:rPr>
        <w:t xml:space="preserve">　死亡したとき</w:t>
      </w:r>
    </w:p>
    <w:p w:rsidR="003E2286" w:rsidRPr="00782D22" w:rsidRDefault="003E2286" w:rsidP="005C5593">
      <w:pPr>
        <w:pStyle w:val="a3"/>
        <w:widowControl/>
        <w:ind w:leftChars="500" w:left="1400" w:hangingChars="100" w:hanging="200"/>
      </w:pPr>
      <w:r w:rsidRPr="00782D22">
        <w:t>3.</w:t>
      </w:r>
      <w:r w:rsidRPr="00782D22">
        <w:rPr>
          <w:rFonts w:hint="eastAsia"/>
        </w:rPr>
        <w:t xml:space="preserve">　業務外傷病による休職期間の満了で退職したとき</w:t>
      </w:r>
    </w:p>
    <w:p w:rsidR="003E2286" w:rsidRPr="00782D22" w:rsidRDefault="003E2286" w:rsidP="005C5593">
      <w:pPr>
        <w:pStyle w:val="a3"/>
        <w:widowControl/>
        <w:ind w:leftChars="500" w:left="1400" w:hangingChars="100" w:hanging="200"/>
      </w:pPr>
      <w:r w:rsidRPr="00782D22">
        <w:t>4.</w:t>
      </w:r>
      <w:r w:rsidRPr="00782D22">
        <w:rPr>
          <w:rFonts w:hint="eastAsia"/>
        </w:rPr>
        <w:t xml:space="preserve">　業務外傷病による休職より復職した者が、復職後２年を経過しないうちに同じ傷病によって休職に至り退職したとき</w:t>
      </w:r>
    </w:p>
    <w:p w:rsidR="003E2286" w:rsidRPr="00782D22" w:rsidRDefault="003E2286" w:rsidP="005C5593">
      <w:pPr>
        <w:pStyle w:val="a3"/>
        <w:widowControl/>
        <w:ind w:leftChars="500" w:left="1400" w:hangingChars="100" w:hanging="200"/>
      </w:pPr>
      <w:r w:rsidRPr="00782D22">
        <w:t>5.</w:t>
      </w:r>
      <w:r w:rsidRPr="00782D22">
        <w:rPr>
          <w:rFonts w:hint="eastAsia"/>
        </w:rPr>
        <w:t xml:space="preserve">　会社の都合により解雇されたとき</w:t>
      </w:r>
    </w:p>
    <w:p w:rsidR="003E2286" w:rsidRPr="00782D22" w:rsidRDefault="003E2286" w:rsidP="005C5593">
      <w:pPr>
        <w:pStyle w:val="a3"/>
        <w:widowControl/>
        <w:ind w:leftChars="500" w:left="1400" w:hangingChars="100" w:hanging="200"/>
      </w:pPr>
      <w:r w:rsidRPr="00782D22">
        <w:t>6.</w:t>
      </w:r>
      <w:r w:rsidRPr="00782D22">
        <w:rPr>
          <w:rFonts w:hint="eastAsia"/>
        </w:rPr>
        <w:t xml:space="preserve">　身体または精神に障害があるか、または虚弱、老衰あるいは疾病のため業務に耐えられなくなって解雇されたとき</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（支給額の計算）</w:t>
      </w:r>
    </w:p>
    <w:p w:rsidR="003E2286" w:rsidRPr="00782D22" w:rsidRDefault="003E2286" w:rsidP="005C5593">
      <w:pPr>
        <w:pStyle w:val="a3"/>
        <w:widowControl/>
        <w:ind w:left="800" w:hangingChars="400" w:hanging="800"/>
      </w:pPr>
      <w:r w:rsidRPr="00782D22">
        <w:rPr>
          <w:rFonts w:hint="eastAsia"/>
        </w:rPr>
        <w:t>第３条　　退職金は、退職または解雇時の退職金基礎額に勤続係数および支給率を乗じて得た金額とする。ただし、</w:t>
      </w:r>
      <w:r w:rsidRPr="00782D22">
        <w:t>1,000</w:t>
      </w:r>
      <w:r w:rsidRPr="00782D22">
        <w:rPr>
          <w:rFonts w:hint="eastAsia"/>
        </w:rPr>
        <w:t>円未満の端数は</w:t>
      </w:r>
      <w:r w:rsidRPr="00782D22">
        <w:t>1,000</w:t>
      </w:r>
      <w:r w:rsidRPr="00782D22">
        <w:rPr>
          <w:rFonts w:hint="eastAsia"/>
        </w:rPr>
        <w:t>円に切り上げる。</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（退職金基礎額）</w:t>
      </w:r>
    </w:p>
    <w:p w:rsidR="003E2286" w:rsidRPr="00782D22" w:rsidRDefault="003E2286" w:rsidP="005C5593">
      <w:pPr>
        <w:pStyle w:val="a3"/>
        <w:widowControl/>
        <w:ind w:left="800" w:hangingChars="400" w:hanging="800"/>
      </w:pPr>
      <w:r w:rsidRPr="00782D22">
        <w:rPr>
          <w:rFonts w:hint="eastAsia"/>
        </w:rPr>
        <w:t>第４条　　退職金基礎額は、新たに正社員として採用されたときに定められた額に、翌年度以降の累積した額とする。</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（勤続年数の計算）</w:t>
      </w:r>
    </w:p>
    <w:p w:rsidR="003E2286" w:rsidRPr="00782D22" w:rsidRDefault="003E2286" w:rsidP="005C5593">
      <w:pPr>
        <w:pStyle w:val="a3"/>
        <w:widowControl/>
        <w:ind w:left="800" w:hangingChars="400" w:hanging="800"/>
      </w:pPr>
      <w:r w:rsidRPr="00782D22">
        <w:rPr>
          <w:rFonts w:hint="eastAsia"/>
        </w:rPr>
        <w:t>第５条　　勤続年数の計算は、入社の月から起算し、退職した月または解雇された月の前月までとする。ただし、退職、解雇日が月末のときは当月までとする。</w:t>
      </w:r>
    </w:p>
    <w:p w:rsidR="003E2286" w:rsidRPr="00782D22" w:rsidRDefault="003E2286" w:rsidP="005C5593">
      <w:pPr>
        <w:pStyle w:val="a3"/>
        <w:widowControl/>
        <w:ind w:leftChars="250" w:left="800" w:hangingChars="100" w:hanging="200"/>
      </w:pPr>
      <w:r w:rsidRPr="00782D22">
        <w:rPr>
          <w:rFonts w:hint="eastAsia"/>
        </w:rPr>
        <w:t>②　業務外傷病、育児休業および介護休業による休職期間は、勤続年数に算入しない。</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（勤続年数の計算の特例）</w:t>
      </w:r>
    </w:p>
    <w:p w:rsidR="003E2286" w:rsidRPr="00782D22" w:rsidRDefault="003E2286" w:rsidP="005C5593">
      <w:pPr>
        <w:pStyle w:val="a3"/>
        <w:widowControl/>
      </w:pPr>
      <w:r w:rsidRPr="00782D22">
        <w:rPr>
          <w:rFonts w:hint="eastAsia"/>
        </w:rPr>
        <w:t>第６条　　東ソー株式会社から移籍した正社員の勤続年数は、東ソー株式会社での勤続年数を通算する。</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（勤続係数）</w:t>
      </w:r>
    </w:p>
    <w:p w:rsidR="003E2286" w:rsidRPr="00782D22" w:rsidRDefault="003E2286" w:rsidP="005C5593">
      <w:pPr>
        <w:pStyle w:val="a3"/>
        <w:widowControl/>
      </w:pPr>
      <w:r w:rsidRPr="00782D22">
        <w:rPr>
          <w:rFonts w:hint="eastAsia"/>
        </w:rPr>
        <w:t>第７条　　勤続係数は、次のとおりとする。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134"/>
        <w:gridCol w:w="1134"/>
        <w:gridCol w:w="1134"/>
        <w:gridCol w:w="1134"/>
        <w:gridCol w:w="1134"/>
      </w:tblGrid>
      <w:tr w:rsidR="003E2286" w:rsidRPr="00782D22" w:rsidTr="004F267E">
        <w:trPr>
          <w:trHeight w:val="318"/>
        </w:trPr>
        <w:tc>
          <w:tcPr>
            <w:tcW w:w="1134" w:type="dxa"/>
            <w:vAlign w:val="center"/>
          </w:tcPr>
          <w:p w:rsidR="003E2286" w:rsidRPr="00782D22" w:rsidRDefault="003E2286" w:rsidP="005C5593">
            <w:pPr>
              <w:pStyle w:val="a3"/>
              <w:widowControl/>
              <w:jc w:val="center"/>
            </w:pPr>
            <w:r w:rsidRPr="00782D22">
              <w:rPr>
                <w:rFonts w:hint="eastAsia"/>
              </w:rPr>
              <w:t>勤続係数</w:t>
            </w:r>
          </w:p>
        </w:tc>
        <w:tc>
          <w:tcPr>
            <w:tcW w:w="1134" w:type="dxa"/>
            <w:vAlign w:val="center"/>
          </w:tcPr>
          <w:p w:rsidR="003E2286" w:rsidRPr="00782D22" w:rsidRDefault="003E2286" w:rsidP="005C5593">
            <w:pPr>
              <w:pStyle w:val="a3"/>
              <w:widowControl/>
              <w:jc w:val="center"/>
            </w:pPr>
            <w:r w:rsidRPr="00782D22">
              <w:rPr>
                <w:rFonts w:hint="eastAsia"/>
              </w:rPr>
              <w:t>係   数</w:t>
            </w:r>
          </w:p>
        </w:tc>
        <w:tc>
          <w:tcPr>
            <w:tcW w:w="1134" w:type="dxa"/>
            <w:vAlign w:val="center"/>
          </w:tcPr>
          <w:p w:rsidR="003E2286" w:rsidRPr="00782D22" w:rsidRDefault="003E2286" w:rsidP="005C5593">
            <w:pPr>
              <w:pStyle w:val="a3"/>
              <w:widowControl/>
              <w:jc w:val="center"/>
            </w:pPr>
            <w:r w:rsidRPr="00782D22">
              <w:rPr>
                <w:rFonts w:hint="eastAsia"/>
              </w:rPr>
              <w:t>勤続係数</w:t>
            </w:r>
          </w:p>
        </w:tc>
        <w:tc>
          <w:tcPr>
            <w:tcW w:w="1134" w:type="dxa"/>
            <w:vAlign w:val="center"/>
          </w:tcPr>
          <w:p w:rsidR="003E2286" w:rsidRPr="00782D22" w:rsidRDefault="003E2286" w:rsidP="005C5593">
            <w:pPr>
              <w:pStyle w:val="a3"/>
              <w:widowControl/>
              <w:jc w:val="center"/>
            </w:pPr>
            <w:r w:rsidRPr="00782D22">
              <w:rPr>
                <w:rFonts w:hint="eastAsia"/>
              </w:rPr>
              <w:t>係   数</w:t>
            </w:r>
          </w:p>
        </w:tc>
        <w:tc>
          <w:tcPr>
            <w:tcW w:w="1134" w:type="dxa"/>
            <w:vAlign w:val="center"/>
          </w:tcPr>
          <w:p w:rsidR="003E2286" w:rsidRPr="00782D22" w:rsidRDefault="003E2286" w:rsidP="005C5593">
            <w:pPr>
              <w:pStyle w:val="a3"/>
              <w:widowControl/>
              <w:jc w:val="center"/>
            </w:pPr>
            <w:r w:rsidRPr="00782D22">
              <w:rPr>
                <w:rFonts w:hint="eastAsia"/>
              </w:rPr>
              <w:t>勤続係数</w:t>
            </w:r>
          </w:p>
        </w:tc>
        <w:tc>
          <w:tcPr>
            <w:tcW w:w="1134" w:type="dxa"/>
            <w:vAlign w:val="center"/>
          </w:tcPr>
          <w:p w:rsidR="003E2286" w:rsidRPr="00782D22" w:rsidRDefault="003E2286" w:rsidP="005C5593">
            <w:pPr>
              <w:pStyle w:val="a3"/>
              <w:widowControl/>
              <w:jc w:val="center"/>
            </w:pPr>
            <w:r w:rsidRPr="00782D22">
              <w:rPr>
                <w:rFonts w:hint="eastAsia"/>
              </w:rPr>
              <w:t>係   数</w:t>
            </w:r>
          </w:p>
        </w:tc>
      </w:tr>
      <w:tr w:rsidR="003E2286" w:rsidRPr="00782D22" w:rsidTr="004F267E">
        <w:trPr>
          <w:trHeight w:val="318"/>
        </w:trPr>
        <w:tc>
          <w:tcPr>
            <w:tcW w:w="1134" w:type="dxa"/>
          </w:tcPr>
          <w:p w:rsidR="003E2286" w:rsidRPr="00782D22" w:rsidRDefault="003E2286" w:rsidP="005C5593">
            <w:pPr>
              <w:pStyle w:val="a3"/>
              <w:widowControl/>
              <w:ind w:left="105"/>
            </w:pPr>
            <w:r w:rsidRPr="00782D22">
              <w:rPr>
                <w:rFonts w:hint="eastAsia"/>
              </w:rPr>
              <w:t xml:space="preserve"> 1  年</w:t>
            </w:r>
          </w:p>
          <w:p w:rsidR="003E2286" w:rsidRPr="00782D22" w:rsidRDefault="003E2286" w:rsidP="005C5593">
            <w:pPr>
              <w:pStyle w:val="a3"/>
              <w:widowControl/>
            </w:pPr>
            <w:r w:rsidRPr="00782D22">
              <w:rPr>
                <w:rFonts w:hint="eastAsia"/>
              </w:rPr>
              <w:t xml:space="preserve">  2</w:t>
            </w:r>
          </w:p>
          <w:p w:rsidR="003E2286" w:rsidRPr="00782D22" w:rsidRDefault="003E2286" w:rsidP="005C5593">
            <w:pPr>
              <w:pStyle w:val="a3"/>
              <w:widowControl/>
            </w:pPr>
            <w:r w:rsidRPr="00782D22">
              <w:rPr>
                <w:rFonts w:hint="eastAsia"/>
              </w:rPr>
              <w:t xml:space="preserve">  3</w:t>
            </w:r>
          </w:p>
          <w:p w:rsidR="003E2286" w:rsidRPr="00782D22" w:rsidRDefault="003E2286" w:rsidP="005C5593">
            <w:pPr>
              <w:pStyle w:val="a3"/>
              <w:widowControl/>
            </w:pPr>
            <w:r w:rsidRPr="00782D22">
              <w:rPr>
                <w:rFonts w:hint="eastAsia"/>
              </w:rPr>
              <w:t xml:space="preserve">  4</w:t>
            </w:r>
          </w:p>
          <w:p w:rsidR="003E2286" w:rsidRPr="00782D22" w:rsidRDefault="003E2286" w:rsidP="005C5593">
            <w:pPr>
              <w:pStyle w:val="a3"/>
              <w:widowControl/>
            </w:pPr>
            <w:r w:rsidRPr="00782D22">
              <w:rPr>
                <w:rFonts w:hint="eastAsia"/>
              </w:rPr>
              <w:t xml:space="preserve">  5</w:t>
            </w:r>
          </w:p>
          <w:p w:rsidR="003E2286" w:rsidRPr="00782D22" w:rsidRDefault="003E2286" w:rsidP="005C5593">
            <w:pPr>
              <w:pStyle w:val="a3"/>
              <w:widowControl/>
            </w:pPr>
            <w:r w:rsidRPr="00782D22">
              <w:rPr>
                <w:rFonts w:hint="eastAsia"/>
              </w:rPr>
              <w:t xml:space="preserve">  6</w:t>
            </w:r>
          </w:p>
          <w:p w:rsidR="003E2286" w:rsidRPr="00782D22" w:rsidRDefault="003E2286" w:rsidP="005C5593">
            <w:pPr>
              <w:pStyle w:val="a3"/>
              <w:widowControl/>
            </w:pPr>
            <w:r w:rsidRPr="00782D22">
              <w:rPr>
                <w:rFonts w:hint="eastAsia"/>
              </w:rPr>
              <w:t xml:space="preserve">  7</w:t>
            </w:r>
          </w:p>
          <w:p w:rsidR="003E2286" w:rsidRPr="00782D22" w:rsidRDefault="003E2286" w:rsidP="005C5593">
            <w:pPr>
              <w:pStyle w:val="a3"/>
              <w:widowControl/>
            </w:pPr>
            <w:r w:rsidRPr="00782D22">
              <w:rPr>
                <w:rFonts w:hint="eastAsia"/>
              </w:rPr>
              <w:t xml:space="preserve">  8</w:t>
            </w:r>
          </w:p>
          <w:p w:rsidR="003E2286" w:rsidRPr="00782D22" w:rsidRDefault="003E2286" w:rsidP="005C5593">
            <w:pPr>
              <w:pStyle w:val="a3"/>
              <w:widowControl/>
            </w:pPr>
            <w:r w:rsidRPr="00782D22">
              <w:rPr>
                <w:rFonts w:hint="eastAsia"/>
              </w:rPr>
              <w:t xml:space="preserve">  9</w:t>
            </w:r>
          </w:p>
          <w:p w:rsidR="003E2286" w:rsidRPr="00782D22" w:rsidRDefault="003E2286" w:rsidP="005C5593">
            <w:pPr>
              <w:pStyle w:val="a3"/>
              <w:widowControl/>
            </w:pPr>
            <w:r w:rsidRPr="00782D22">
              <w:rPr>
                <w:rFonts w:hint="eastAsia"/>
              </w:rPr>
              <w:t xml:space="preserve"> 10</w:t>
            </w:r>
          </w:p>
          <w:p w:rsidR="003E2286" w:rsidRPr="00782D22" w:rsidRDefault="003E2286" w:rsidP="005C5593">
            <w:pPr>
              <w:pStyle w:val="a3"/>
              <w:widowControl/>
            </w:pPr>
            <w:r w:rsidRPr="00782D22">
              <w:rPr>
                <w:rFonts w:hint="eastAsia"/>
              </w:rPr>
              <w:t xml:space="preserve"> 11</w:t>
            </w:r>
          </w:p>
          <w:p w:rsidR="003E2286" w:rsidRPr="00782D22" w:rsidRDefault="003E2286" w:rsidP="005C5593">
            <w:pPr>
              <w:pStyle w:val="a3"/>
              <w:widowControl/>
            </w:pPr>
            <w:r w:rsidRPr="00782D22">
              <w:rPr>
                <w:rFonts w:hint="eastAsia"/>
              </w:rPr>
              <w:t xml:space="preserve"> 12</w:t>
            </w:r>
          </w:p>
          <w:p w:rsidR="003E2286" w:rsidRPr="00782D22" w:rsidRDefault="003E2286" w:rsidP="005C5593">
            <w:pPr>
              <w:pStyle w:val="a3"/>
              <w:widowControl/>
            </w:pPr>
            <w:r w:rsidRPr="00782D22">
              <w:rPr>
                <w:rFonts w:hint="eastAsia"/>
              </w:rPr>
              <w:t xml:space="preserve"> 13</w:t>
            </w:r>
          </w:p>
          <w:p w:rsidR="003E2286" w:rsidRPr="00782D22" w:rsidRDefault="003E2286" w:rsidP="005C5593">
            <w:pPr>
              <w:pStyle w:val="a3"/>
              <w:widowControl/>
            </w:pPr>
            <w:r w:rsidRPr="00782D22">
              <w:rPr>
                <w:rFonts w:hint="eastAsia"/>
              </w:rPr>
              <w:t xml:space="preserve"> 14</w:t>
            </w:r>
          </w:p>
        </w:tc>
        <w:tc>
          <w:tcPr>
            <w:tcW w:w="1134" w:type="dxa"/>
          </w:tcPr>
          <w:p w:rsidR="003E2286" w:rsidRPr="00782D22" w:rsidRDefault="003E2286" w:rsidP="005C5593">
            <w:pPr>
              <w:pStyle w:val="a3"/>
              <w:widowControl/>
            </w:pPr>
            <w:r w:rsidRPr="00782D22">
              <w:rPr>
                <w:rFonts w:hint="eastAsia"/>
              </w:rPr>
              <w:t xml:space="preserve">   1.00</w:t>
            </w:r>
          </w:p>
          <w:p w:rsidR="003E2286" w:rsidRPr="00782D22" w:rsidRDefault="003E2286" w:rsidP="005C5593">
            <w:pPr>
              <w:pStyle w:val="a3"/>
              <w:widowControl/>
            </w:pPr>
            <w:r w:rsidRPr="00782D22">
              <w:rPr>
                <w:rFonts w:hint="eastAsia"/>
              </w:rPr>
              <w:t xml:space="preserve">   2.50</w:t>
            </w:r>
          </w:p>
          <w:p w:rsidR="003E2286" w:rsidRPr="00782D22" w:rsidRDefault="003E2286" w:rsidP="005C5593">
            <w:pPr>
              <w:pStyle w:val="a3"/>
              <w:widowControl/>
            </w:pPr>
            <w:r w:rsidRPr="00782D22">
              <w:rPr>
                <w:rFonts w:hint="eastAsia"/>
              </w:rPr>
              <w:t xml:space="preserve">   4.05</w:t>
            </w:r>
          </w:p>
          <w:p w:rsidR="003E2286" w:rsidRPr="00782D22" w:rsidRDefault="003E2286" w:rsidP="005C5593">
            <w:pPr>
              <w:pStyle w:val="a3"/>
              <w:widowControl/>
            </w:pPr>
            <w:r w:rsidRPr="00782D22">
              <w:rPr>
                <w:rFonts w:hint="eastAsia"/>
              </w:rPr>
              <w:t xml:space="preserve">   5.65</w:t>
            </w:r>
          </w:p>
          <w:p w:rsidR="003E2286" w:rsidRPr="00782D22" w:rsidRDefault="003E2286" w:rsidP="005C5593">
            <w:pPr>
              <w:pStyle w:val="a3"/>
              <w:widowControl/>
            </w:pPr>
            <w:r w:rsidRPr="00782D22">
              <w:rPr>
                <w:rFonts w:hint="eastAsia"/>
              </w:rPr>
              <w:t xml:space="preserve">   7.30</w:t>
            </w:r>
          </w:p>
          <w:p w:rsidR="003E2286" w:rsidRPr="00782D22" w:rsidRDefault="003E2286" w:rsidP="005C5593">
            <w:pPr>
              <w:pStyle w:val="a3"/>
              <w:widowControl/>
            </w:pPr>
            <w:r w:rsidRPr="00782D22">
              <w:rPr>
                <w:rFonts w:hint="eastAsia"/>
              </w:rPr>
              <w:t xml:space="preserve">   9.00</w:t>
            </w:r>
          </w:p>
          <w:p w:rsidR="003E2286" w:rsidRPr="00782D22" w:rsidRDefault="003E2286" w:rsidP="005C5593">
            <w:pPr>
              <w:pStyle w:val="a3"/>
              <w:widowControl/>
              <w:jc w:val="center"/>
            </w:pPr>
            <w:r w:rsidRPr="00782D22">
              <w:rPr>
                <w:rFonts w:hint="eastAsia"/>
              </w:rPr>
              <w:t>10.75</w:t>
            </w:r>
          </w:p>
          <w:p w:rsidR="003E2286" w:rsidRPr="00782D22" w:rsidRDefault="003E2286" w:rsidP="005C5593">
            <w:pPr>
              <w:pStyle w:val="a3"/>
              <w:widowControl/>
            </w:pPr>
            <w:r w:rsidRPr="00782D22">
              <w:rPr>
                <w:rFonts w:hint="eastAsia"/>
              </w:rPr>
              <w:t xml:space="preserve">  12.55</w:t>
            </w:r>
          </w:p>
          <w:p w:rsidR="003E2286" w:rsidRPr="00782D22" w:rsidRDefault="003E2286" w:rsidP="005C5593">
            <w:pPr>
              <w:pStyle w:val="a3"/>
              <w:widowControl/>
            </w:pPr>
            <w:r w:rsidRPr="00782D22">
              <w:rPr>
                <w:rFonts w:hint="eastAsia"/>
              </w:rPr>
              <w:t xml:space="preserve">  14.40</w:t>
            </w:r>
          </w:p>
          <w:p w:rsidR="003E2286" w:rsidRPr="00782D22" w:rsidRDefault="003E2286" w:rsidP="005C5593">
            <w:pPr>
              <w:pStyle w:val="a3"/>
              <w:widowControl/>
            </w:pPr>
            <w:r w:rsidRPr="00782D22">
              <w:rPr>
                <w:rFonts w:hint="eastAsia"/>
              </w:rPr>
              <w:t xml:space="preserve">  16.30</w:t>
            </w:r>
          </w:p>
          <w:p w:rsidR="003E2286" w:rsidRPr="00782D22" w:rsidRDefault="003E2286" w:rsidP="005C5593">
            <w:pPr>
              <w:pStyle w:val="a3"/>
              <w:widowControl/>
            </w:pPr>
            <w:r w:rsidRPr="00782D22">
              <w:rPr>
                <w:rFonts w:hint="eastAsia"/>
              </w:rPr>
              <w:t xml:space="preserve">  18.25</w:t>
            </w:r>
          </w:p>
          <w:p w:rsidR="003E2286" w:rsidRPr="00782D22" w:rsidRDefault="003E2286" w:rsidP="005C5593">
            <w:pPr>
              <w:pStyle w:val="a3"/>
              <w:widowControl/>
            </w:pPr>
            <w:r w:rsidRPr="00782D22">
              <w:rPr>
                <w:rFonts w:hint="eastAsia"/>
              </w:rPr>
              <w:t xml:space="preserve">  20.25</w:t>
            </w:r>
          </w:p>
          <w:p w:rsidR="003E2286" w:rsidRPr="00782D22" w:rsidRDefault="003E2286" w:rsidP="005C5593">
            <w:pPr>
              <w:pStyle w:val="a3"/>
              <w:widowControl/>
            </w:pPr>
            <w:r w:rsidRPr="00782D22">
              <w:rPr>
                <w:rFonts w:hint="eastAsia"/>
              </w:rPr>
              <w:t xml:space="preserve">  22.30</w:t>
            </w:r>
          </w:p>
          <w:p w:rsidR="003E2286" w:rsidRPr="00782D22" w:rsidRDefault="003E2286" w:rsidP="005C5593">
            <w:pPr>
              <w:pStyle w:val="a3"/>
              <w:widowControl/>
              <w:jc w:val="center"/>
            </w:pPr>
            <w:r w:rsidRPr="00782D22">
              <w:rPr>
                <w:rFonts w:hint="eastAsia"/>
              </w:rPr>
              <w:t>24.40</w:t>
            </w:r>
          </w:p>
        </w:tc>
        <w:tc>
          <w:tcPr>
            <w:tcW w:w="1134" w:type="dxa"/>
          </w:tcPr>
          <w:p w:rsidR="003E2286" w:rsidRPr="00782D22" w:rsidRDefault="003E2286" w:rsidP="005C5593">
            <w:pPr>
              <w:pStyle w:val="a3"/>
              <w:widowControl/>
            </w:pPr>
            <w:r w:rsidRPr="00782D22">
              <w:rPr>
                <w:rFonts w:hint="eastAsia"/>
              </w:rPr>
              <w:t xml:space="preserve"> 15  年</w:t>
            </w:r>
          </w:p>
          <w:p w:rsidR="003E2286" w:rsidRPr="00782D22" w:rsidRDefault="003E2286" w:rsidP="005C5593">
            <w:pPr>
              <w:pStyle w:val="a3"/>
              <w:widowControl/>
            </w:pPr>
            <w:r w:rsidRPr="00782D22">
              <w:rPr>
                <w:rFonts w:hint="eastAsia"/>
              </w:rPr>
              <w:t xml:space="preserve"> 16</w:t>
            </w:r>
          </w:p>
          <w:p w:rsidR="003E2286" w:rsidRPr="00782D22" w:rsidRDefault="003E2286" w:rsidP="005C5593">
            <w:pPr>
              <w:pStyle w:val="a3"/>
              <w:widowControl/>
            </w:pPr>
            <w:r w:rsidRPr="00782D22">
              <w:rPr>
                <w:rFonts w:hint="eastAsia"/>
              </w:rPr>
              <w:t xml:space="preserve"> 17</w:t>
            </w:r>
          </w:p>
          <w:p w:rsidR="003E2286" w:rsidRPr="00782D22" w:rsidRDefault="003E2286" w:rsidP="005C5593">
            <w:pPr>
              <w:pStyle w:val="a3"/>
              <w:widowControl/>
            </w:pPr>
            <w:r w:rsidRPr="00782D22">
              <w:rPr>
                <w:rFonts w:hint="eastAsia"/>
              </w:rPr>
              <w:t xml:space="preserve"> 18</w:t>
            </w:r>
          </w:p>
          <w:p w:rsidR="003E2286" w:rsidRPr="00782D22" w:rsidRDefault="003E2286" w:rsidP="005C5593">
            <w:pPr>
              <w:pStyle w:val="a3"/>
              <w:widowControl/>
            </w:pPr>
            <w:r w:rsidRPr="00782D22">
              <w:rPr>
                <w:rFonts w:hint="eastAsia"/>
              </w:rPr>
              <w:t xml:space="preserve"> 19</w:t>
            </w:r>
          </w:p>
          <w:p w:rsidR="003E2286" w:rsidRPr="00782D22" w:rsidRDefault="003E2286" w:rsidP="005C5593">
            <w:pPr>
              <w:pStyle w:val="a3"/>
              <w:widowControl/>
            </w:pPr>
            <w:r w:rsidRPr="00782D22">
              <w:rPr>
                <w:rFonts w:hint="eastAsia"/>
              </w:rPr>
              <w:t xml:space="preserve"> 20</w:t>
            </w:r>
          </w:p>
          <w:p w:rsidR="003E2286" w:rsidRPr="00782D22" w:rsidRDefault="003E2286" w:rsidP="005C5593">
            <w:pPr>
              <w:pStyle w:val="a3"/>
              <w:widowControl/>
            </w:pPr>
            <w:r w:rsidRPr="00782D22">
              <w:rPr>
                <w:rFonts w:hint="eastAsia"/>
              </w:rPr>
              <w:t xml:space="preserve"> 21</w:t>
            </w:r>
          </w:p>
          <w:p w:rsidR="003E2286" w:rsidRPr="00782D22" w:rsidRDefault="003E2286" w:rsidP="005C5593">
            <w:pPr>
              <w:pStyle w:val="a3"/>
              <w:widowControl/>
            </w:pPr>
            <w:r w:rsidRPr="00782D22">
              <w:rPr>
                <w:rFonts w:hint="eastAsia"/>
              </w:rPr>
              <w:t xml:space="preserve"> 22</w:t>
            </w:r>
          </w:p>
          <w:p w:rsidR="003E2286" w:rsidRPr="00782D22" w:rsidRDefault="003E2286" w:rsidP="005C5593">
            <w:pPr>
              <w:pStyle w:val="a3"/>
              <w:widowControl/>
            </w:pPr>
            <w:r w:rsidRPr="00782D22">
              <w:rPr>
                <w:rFonts w:hint="eastAsia"/>
              </w:rPr>
              <w:t xml:space="preserve"> 23</w:t>
            </w:r>
          </w:p>
          <w:p w:rsidR="003E2286" w:rsidRPr="00782D22" w:rsidRDefault="003E2286" w:rsidP="005C5593">
            <w:pPr>
              <w:pStyle w:val="a3"/>
              <w:widowControl/>
            </w:pPr>
            <w:r w:rsidRPr="00782D22">
              <w:rPr>
                <w:rFonts w:hint="eastAsia"/>
              </w:rPr>
              <w:t xml:space="preserve"> 24</w:t>
            </w:r>
          </w:p>
          <w:p w:rsidR="003E2286" w:rsidRPr="00782D22" w:rsidRDefault="003E2286" w:rsidP="005C5593">
            <w:pPr>
              <w:pStyle w:val="a3"/>
              <w:widowControl/>
            </w:pPr>
            <w:r w:rsidRPr="00782D22">
              <w:rPr>
                <w:rFonts w:hint="eastAsia"/>
              </w:rPr>
              <w:t xml:space="preserve"> 25</w:t>
            </w:r>
          </w:p>
          <w:p w:rsidR="003E2286" w:rsidRPr="00782D22" w:rsidRDefault="003E2286" w:rsidP="005C5593">
            <w:pPr>
              <w:pStyle w:val="a3"/>
              <w:widowControl/>
            </w:pPr>
            <w:r w:rsidRPr="00782D22">
              <w:rPr>
                <w:rFonts w:hint="eastAsia"/>
              </w:rPr>
              <w:t xml:space="preserve"> 26</w:t>
            </w:r>
          </w:p>
          <w:p w:rsidR="003E2286" w:rsidRPr="00782D22" w:rsidRDefault="003E2286" w:rsidP="005C5593">
            <w:pPr>
              <w:pStyle w:val="a3"/>
              <w:widowControl/>
            </w:pPr>
            <w:r w:rsidRPr="00782D22">
              <w:rPr>
                <w:rFonts w:hint="eastAsia"/>
              </w:rPr>
              <w:t xml:space="preserve"> 27</w:t>
            </w:r>
          </w:p>
          <w:p w:rsidR="003E2286" w:rsidRPr="00782D22" w:rsidRDefault="003E2286" w:rsidP="005C5593">
            <w:pPr>
              <w:pStyle w:val="a3"/>
              <w:widowControl/>
            </w:pPr>
            <w:r w:rsidRPr="00782D22">
              <w:rPr>
                <w:rFonts w:hint="eastAsia"/>
              </w:rPr>
              <w:t xml:space="preserve"> 28</w:t>
            </w:r>
          </w:p>
        </w:tc>
        <w:tc>
          <w:tcPr>
            <w:tcW w:w="1134" w:type="dxa"/>
          </w:tcPr>
          <w:p w:rsidR="003E2286" w:rsidRPr="00782D22" w:rsidRDefault="003E2286" w:rsidP="005C5593">
            <w:pPr>
              <w:pStyle w:val="a3"/>
              <w:widowControl/>
              <w:jc w:val="center"/>
            </w:pPr>
            <w:r w:rsidRPr="00782D22">
              <w:rPr>
                <w:rFonts w:hint="eastAsia"/>
              </w:rPr>
              <w:t>26.55</w:t>
            </w:r>
          </w:p>
          <w:p w:rsidR="003E2286" w:rsidRPr="00782D22" w:rsidRDefault="003E2286" w:rsidP="005C5593">
            <w:pPr>
              <w:pStyle w:val="a3"/>
              <w:widowControl/>
              <w:jc w:val="center"/>
            </w:pPr>
            <w:r w:rsidRPr="00782D22">
              <w:rPr>
                <w:rFonts w:hint="eastAsia"/>
              </w:rPr>
              <w:t>28.77</w:t>
            </w:r>
          </w:p>
          <w:p w:rsidR="003E2286" w:rsidRPr="00782D22" w:rsidRDefault="003E2286" w:rsidP="005C5593">
            <w:pPr>
              <w:pStyle w:val="a3"/>
              <w:widowControl/>
              <w:jc w:val="center"/>
            </w:pPr>
            <w:r w:rsidRPr="00782D22">
              <w:rPr>
                <w:rFonts w:hint="eastAsia"/>
              </w:rPr>
              <w:t>31.06</w:t>
            </w:r>
          </w:p>
          <w:p w:rsidR="003E2286" w:rsidRPr="00782D22" w:rsidRDefault="003E2286" w:rsidP="005C5593">
            <w:pPr>
              <w:pStyle w:val="a3"/>
              <w:widowControl/>
              <w:jc w:val="center"/>
            </w:pPr>
            <w:r w:rsidRPr="00782D22">
              <w:rPr>
                <w:rFonts w:hint="eastAsia"/>
              </w:rPr>
              <w:t>33.42</w:t>
            </w:r>
          </w:p>
          <w:p w:rsidR="003E2286" w:rsidRPr="00782D22" w:rsidRDefault="003E2286" w:rsidP="005C5593">
            <w:pPr>
              <w:pStyle w:val="a3"/>
              <w:widowControl/>
              <w:jc w:val="center"/>
            </w:pPr>
            <w:r w:rsidRPr="00782D22">
              <w:rPr>
                <w:rFonts w:hint="eastAsia"/>
              </w:rPr>
              <w:t>35.85</w:t>
            </w:r>
          </w:p>
          <w:p w:rsidR="003E2286" w:rsidRPr="00782D22" w:rsidRDefault="003E2286" w:rsidP="005C5593">
            <w:pPr>
              <w:pStyle w:val="a3"/>
              <w:widowControl/>
              <w:jc w:val="center"/>
            </w:pPr>
            <w:r w:rsidRPr="00782D22">
              <w:rPr>
                <w:rFonts w:hint="eastAsia"/>
              </w:rPr>
              <w:t>38.35</w:t>
            </w:r>
          </w:p>
          <w:p w:rsidR="003E2286" w:rsidRPr="00782D22" w:rsidRDefault="003E2286" w:rsidP="005C5593">
            <w:pPr>
              <w:pStyle w:val="a3"/>
              <w:widowControl/>
              <w:jc w:val="center"/>
            </w:pPr>
            <w:r w:rsidRPr="00782D22">
              <w:rPr>
                <w:rFonts w:hint="eastAsia"/>
              </w:rPr>
              <w:t>40.92</w:t>
            </w:r>
          </w:p>
          <w:p w:rsidR="003E2286" w:rsidRPr="00782D22" w:rsidRDefault="003E2286" w:rsidP="005C5593">
            <w:pPr>
              <w:pStyle w:val="a3"/>
              <w:widowControl/>
              <w:jc w:val="center"/>
            </w:pPr>
            <w:r w:rsidRPr="00782D22">
              <w:rPr>
                <w:rFonts w:hint="eastAsia"/>
              </w:rPr>
              <w:t>43.56</w:t>
            </w:r>
          </w:p>
          <w:p w:rsidR="003E2286" w:rsidRPr="00782D22" w:rsidRDefault="003E2286" w:rsidP="005C5593">
            <w:pPr>
              <w:pStyle w:val="a3"/>
              <w:widowControl/>
              <w:jc w:val="center"/>
            </w:pPr>
            <w:r w:rsidRPr="00782D22">
              <w:rPr>
                <w:rFonts w:hint="eastAsia"/>
              </w:rPr>
              <w:t>46.27</w:t>
            </w:r>
          </w:p>
          <w:p w:rsidR="003E2286" w:rsidRPr="00782D22" w:rsidRDefault="003E2286" w:rsidP="005C5593">
            <w:pPr>
              <w:pStyle w:val="a3"/>
              <w:widowControl/>
              <w:jc w:val="center"/>
            </w:pPr>
            <w:r w:rsidRPr="00782D22">
              <w:rPr>
                <w:rFonts w:hint="eastAsia"/>
              </w:rPr>
              <w:t>49.05</w:t>
            </w:r>
          </w:p>
          <w:p w:rsidR="003E2286" w:rsidRPr="00782D22" w:rsidRDefault="003E2286" w:rsidP="005C5593">
            <w:pPr>
              <w:pStyle w:val="a3"/>
              <w:widowControl/>
              <w:jc w:val="center"/>
            </w:pPr>
            <w:r w:rsidRPr="00782D22">
              <w:rPr>
                <w:rFonts w:hint="eastAsia"/>
              </w:rPr>
              <w:t>51.90</w:t>
            </w:r>
          </w:p>
          <w:p w:rsidR="003E2286" w:rsidRPr="00782D22" w:rsidRDefault="003E2286" w:rsidP="005C5593">
            <w:pPr>
              <w:pStyle w:val="a3"/>
              <w:widowControl/>
              <w:jc w:val="center"/>
            </w:pPr>
            <w:r w:rsidRPr="00782D22">
              <w:rPr>
                <w:rFonts w:hint="eastAsia"/>
              </w:rPr>
              <w:t>54.65</w:t>
            </w:r>
          </w:p>
          <w:p w:rsidR="003E2286" w:rsidRPr="00782D22" w:rsidRDefault="003E2286" w:rsidP="005C5593">
            <w:pPr>
              <w:pStyle w:val="a3"/>
              <w:widowControl/>
              <w:jc w:val="center"/>
            </w:pPr>
            <w:r w:rsidRPr="00782D22">
              <w:rPr>
                <w:rFonts w:hint="eastAsia"/>
              </w:rPr>
              <w:t>57.30</w:t>
            </w:r>
          </w:p>
          <w:p w:rsidR="003E2286" w:rsidRPr="00782D22" w:rsidRDefault="003E2286" w:rsidP="005C5593">
            <w:pPr>
              <w:pStyle w:val="a3"/>
              <w:widowControl/>
              <w:jc w:val="center"/>
            </w:pPr>
            <w:r w:rsidRPr="00782D22">
              <w:rPr>
                <w:rFonts w:hint="eastAsia"/>
              </w:rPr>
              <w:t>59.85</w:t>
            </w:r>
          </w:p>
        </w:tc>
        <w:tc>
          <w:tcPr>
            <w:tcW w:w="1134" w:type="dxa"/>
          </w:tcPr>
          <w:p w:rsidR="003E2286" w:rsidRPr="00782D22" w:rsidRDefault="003E2286" w:rsidP="005C5593">
            <w:pPr>
              <w:pStyle w:val="a3"/>
              <w:widowControl/>
            </w:pPr>
            <w:r w:rsidRPr="00782D22">
              <w:rPr>
                <w:rFonts w:hint="eastAsia"/>
              </w:rPr>
              <w:t xml:space="preserve"> 29  年</w:t>
            </w:r>
          </w:p>
          <w:p w:rsidR="003E2286" w:rsidRPr="00782D22" w:rsidRDefault="003E2286" w:rsidP="005C5593">
            <w:pPr>
              <w:pStyle w:val="a3"/>
              <w:widowControl/>
            </w:pPr>
            <w:r w:rsidRPr="00782D22">
              <w:rPr>
                <w:rFonts w:hint="eastAsia"/>
              </w:rPr>
              <w:t xml:space="preserve"> 30</w:t>
            </w:r>
          </w:p>
          <w:p w:rsidR="003E2286" w:rsidRPr="00782D22" w:rsidRDefault="003E2286" w:rsidP="005C5593">
            <w:pPr>
              <w:pStyle w:val="a3"/>
              <w:widowControl/>
            </w:pPr>
            <w:r w:rsidRPr="00782D22">
              <w:rPr>
                <w:rFonts w:hint="eastAsia"/>
              </w:rPr>
              <w:t xml:space="preserve"> 31</w:t>
            </w:r>
          </w:p>
          <w:p w:rsidR="003E2286" w:rsidRPr="00782D22" w:rsidRDefault="003E2286" w:rsidP="005C5593">
            <w:pPr>
              <w:pStyle w:val="a3"/>
              <w:widowControl/>
            </w:pPr>
            <w:r w:rsidRPr="00782D22">
              <w:rPr>
                <w:rFonts w:hint="eastAsia"/>
              </w:rPr>
              <w:t xml:space="preserve"> 32</w:t>
            </w:r>
          </w:p>
          <w:p w:rsidR="003E2286" w:rsidRPr="00782D22" w:rsidRDefault="003E2286" w:rsidP="005C5593">
            <w:pPr>
              <w:pStyle w:val="a3"/>
              <w:widowControl/>
            </w:pPr>
            <w:r w:rsidRPr="00782D22">
              <w:rPr>
                <w:rFonts w:hint="eastAsia"/>
              </w:rPr>
              <w:t xml:space="preserve"> 33</w:t>
            </w:r>
          </w:p>
          <w:p w:rsidR="003E2286" w:rsidRPr="00782D22" w:rsidRDefault="003E2286" w:rsidP="005C5593">
            <w:pPr>
              <w:pStyle w:val="a3"/>
              <w:widowControl/>
            </w:pPr>
            <w:r w:rsidRPr="00782D22">
              <w:rPr>
                <w:rFonts w:hint="eastAsia"/>
              </w:rPr>
              <w:t xml:space="preserve"> 34</w:t>
            </w:r>
          </w:p>
          <w:p w:rsidR="003E2286" w:rsidRPr="00782D22" w:rsidRDefault="003E2286" w:rsidP="005C5593">
            <w:pPr>
              <w:pStyle w:val="a3"/>
              <w:widowControl/>
            </w:pPr>
            <w:r w:rsidRPr="00782D22">
              <w:rPr>
                <w:rFonts w:hint="eastAsia"/>
              </w:rPr>
              <w:t xml:space="preserve"> 35</w:t>
            </w:r>
          </w:p>
          <w:p w:rsidR="003E2286" w:rsidRPr="00782D22" w:rsidRDefault="003E2286" w:rsidP="005C5593">
            <w:pPr>
              <w:pStyle w:val="a3"/>
              <w:widowControl/>
            </w:pPr>
            <w:r w:rsidRPr="00782D22">
              <w:rPr>
                <w:rFonts w:hint="eastAsia"/>
              </w:rPr>
              <w:t xml:space="preserve"> 36</w:t>
            </w:r>
          </w:p>
          <w:p w:rsidR="003E2286" w:rsidRPr="00782D22" w:rsidRDefault="003E2286" w:rsidP="005C5593">
            <w:pPr>
              <w:pStyle w:val="a3"/>
              <w:widowControl/>
            </w:pPr>
            <w:r w:rsidRPr="00782D22">
              <w:rPr>
                <w:rFonts w:hint="eastAsia"/>
              </w:rPr>
              <w:t xml:space="preserve"> 37</w:t>
            </w:r>
          </w:p>
          <w:p w:rsidR="003E2286" w:rsidRPr="00782D22" w:rsidRDefault="003E2286" w:rsidP="005C5593">
            <w:pPr>
              <w:pStyle w:val="a3"/>
              <w:widowControl/>
            </w:pPr>
            <w:r w:rsidRPr="00782D22">
              <w:rPr>
                <w:rFonts w:hint="eastAsia"/>
              </w:rPr>
              <w:t xml:space="preserve"> 38</w:t>
            </w:r>
          </w:p>
          <w:p w:rsidR="003E2286" w:rsidRPr="00782D22" w:rsidRDefault="003E2286" w:rsidP="005C5593">
            <w:pPr>
              <w:pStyle w:val="a3"/>
              <w:widowControl/>
            </w:pPr>
            <w:r w:rsidRPr="00782D22">
              <w:rPr>
                <w:rFonts w:hint="eastAsia"/>
              </w:rPr>
              <w:t xml:space="preserve"> 39</w:t>
            </w:r>
          </w:p>
          <w:p w:rsidR="003E2286" w:rsidRPr="00782D22" w:rsidRDefault="003E2286" w:rsidP="005C5593">
            <w:pPr>
              <w:pStyle w:val="a3"/>
              <w:widowControl/>
            </w:pPr>
            <w:r w:rsidRPr="00782D22">
              <w:rPr>
                <w:rFonts w:hint="eastAsia"/>
              </w:rPr>
              <w:t xml:space="preserve"> 40</w:t>
            </w:r>
          </w:p>
          <w:p w:rsidR="003E2286" w:rsidRPr="00782D22" w:rsidRDefault="003E2286" w:rsidP="005C5593">
            <w:pPr>
              <w:pStyle w:val="a3"/>
              <w:widowControl/>
            </w:pPr>
            <w:r w:rsidRPr="00782D22">
              <w:rPr>
                <w:rFonts w:hint="eastAsia"/>
              </w:rPr>
              <w:t xml:space="preserve"> 41</w:t>
            </w:r>
          </w:p>
          <w:p w:rsidR="003E2286" w:rsidRPr="00782D22" w:rsidRDefault="003E2286" w:rsidP="005C5593">
            <w:pPr>
              <w:pStyle w:val="a3"/>
              <w:widowControl/>
            </w:pPr>
            <w:r w:rsidRPr="00782D22">
              <w:rPr>
                <w:rFonts w:hint="eastAsia"/>
              </w:rPr>
              <w:t xml:space="preserve"> 42年以上</w:t>
            </w:r>
          </w:p>
        </w:tc>
        <w:tc>
          <w:tcPr>
            <w:tcW w:w="1134" w:type="dxa"/>
          </w:tcPr>
          <w:p w:rsidR="003E2286" w:rsidRPr="00782D22" w:rsidRDefault="003E2286" w:rsidP="005C5593">
            <w:pPr>
              <w:pStyle w:val="a3"/>
              <w:widowControl/>
              <w:jc w:val="center"/>
            </w:pPr>
            <w:r w:rsidRPr="00782D22">
              <w:rPr>
                <w:rFonts w:hint="eastAsia"/>
              </w:rPr>
              <w:t>62.30</w:t>
            </w:r>
          </w:p>
          <w:p w:rsidR="003E2286" w:rsidRPr="00782D22" w:rsidRDefault="003E2286" w:rsidP="005C5593">
            <w:pPr>
              <w:pStyle w:val="a3"/>
              <w:widowControl/>
              <w:jc w:val="center"/>
            </w:pPr>
            <w:r w:rsidRPr="00782D22">
              <w:rPr>
                <w:rFonts w:hint="eastAsia"/>
              </w:rPr>
              <w:t>64.50</w:t>
            </w:r>
          </w:p>
          <w:p w:rsidR="003E2286" w:rsidRPr="00782D22" w:rsidRDefault="003E2286" w:rsidP="005C5593">
            <w:pPr>
              <w:pStyle w:val="a3"/>
              <w:widowControl/>
              <w:jc w:val="center"/>
            </w:pPr>
            <w:r w:rsidRPr="00782D22">
              <w:rPr>
                <w:rFonts w:hint="eastAsia"/>
              </w:rPr>
              <w:t>66.45</w:t>
            </w:r>
          </w:p>
          <w:p w:rsidR="003E2286" w:rsidRPr="00782D22" w:rsidRDefault="003E2286" w:rsidP="005C5593">
            <w:pPr>
              <w:pStyle w:val="a3"/>
              <w:widowControl/>
              <w:jc w:val="center"/>
            </w:pPr>
            <w:r w:rsidRPr="00782D22">
              <w:rPr>
                <w:rFonts w:hint="eastAsia"/>
              </w:rPr>
              <w:t>68.15</w:t>
            </w:r>
          </w:p>
          <w:p w:rsidR="003E2286" w:rsidRPr="00782D22" w:rsidRDefault="003E2286" w:rsidP="005C5593">
            <w:pPr>
              <w:pStyle w:val="a3"/>
              <w:widowControl/>
              <w:jc w:val="center"/>
            </w:pPr>
            <w:r w:rsidRPr="00782D22">
              <w:rPr>
                <w:rFonts w:hint="eastAsia"/>
              </w:rPr>
              <w:t>69.60</w:t>
            </w:r>
          </w:p>
          <w:p w:rsidR="003E2286" w:rsidRPr="00782D22" w:rsidRDefault="003E2286" w:rsidP="005C5593">
            <w:pPr>
              <w:pStyle w:val="a3"/>
              <w:widowControl/>
              <w:jc w:val="center"/>
            </w:pPr>
            <w:r w:rsidRPr="00782D22">
              <w:rPr>
                <w:rFonts w:hint="eastAsia"/>
              </w:rPr>
              <w:t>70.80</w:t>
            </w:r>
          </w:p>
          <w:p w:rsidR="003E2286" w:rsidRPr="00782D22" w:rsidRDefault="003E2286" w:rsidP="005C5593">
            <w:pPr>
              <w:pStyle w:val="a3"/>
              <w:widowControl/>
              <w:jc w:val="center"/>
            </w:pPr>
            <w:r w:rsidRPr="00782D22">
              <w:rPr>
                <w:rFonts w:hint="eastAsia"/>
              </w:rPr>
              <w:t>71.85</w:t>
            </w:r>
          </w:p>
          <w:p w:rsidR="003E2286" w:rsidRPr="00782D22" w:rsidRDefault="003E2286" w:rsidP="005C5593">
            <w:pPr>
              <w:pStyle w:val="a3"/>
              <w:widowControl/>
              <w:jc w:val="center"/>
            </w:pPr>
            <w:r w:rsidRPr="00782D22">
              <w:rPr>
                <w:rFonts w:hint="eastAsia"/>
              </w:rPr>
              <w:t>72.75</w:t>
            </w:r>
          </w:p>
          <w:p w:rsidR="003E2286" w:rsidRPr="00782D22" w:rsidRDefault="003E2286" w:rsidP="005C5593">
            <w:pPr>
              <w:pStyle w:val="a3"/>
              <w:widowControl/>
              <w:jc w:val="center"/>
            </w:pPr>
            <w:r w:rsidRPr="00782D22">
              <w:rPr>
                <w:rFonts w:hint="eastAsia"/>
              </w:rPr>
              <w:t>73.50</w:t>
            </w:r>
          </w:p>
          <w:p w:rsidR="003E2286" w:rsidRPr="00782D22" w:rsidRDefault="003E2286" w:rsidP="005C5593">
            <w:pPr>
              <w:pStyle w:val="a3"/>
              <w:widowControl/>
              <w:jc w:val="center"/>
            </w:pPr>
            <w:r w:rsidRPr="00782D22">
              <w:rPr>
                <w:rFonts w:hint="eastAsia"/>
              </w:rPr>
              <w:t>74.10</w:t>
            </w:r>
          </w:p>
          <w:p w:rsidR="003E2286" w:rsidRPr="00782D22" w:rsidRDefault="003E2286" w:rsidP="005C5593">
            <w:pPr>
              <w:pStyle w:val="a3"/>
              <w:widowControl/>
              <w:jc w:val="center"/>
            </w:pPr>
            <w:r w:rsidRPr="00782D22">
              <w:rPr>
                <w:rFonts w:hint="eastAsia"/>
              </w:rPr>
              <w:t>74.55</w:t>
            </w:r>
          </w:p>
          <w:p w:rsidR="003E2286" w:rsidRPr="00782D22" w:rsidRDefault="003E2286" w:rsidP="005C5593">
            <w:pPr>
              <w:pStyle w:val="a3"/>
              <w:widowControl/>
              <w:jc w:val="center"/>
            </w:pPr>
            <w:r w:rsidRPr="00782D22">
              <w:rPr>
                <w:rFonts w:hint="eastAsia"/>
              </w:rPr>
              <w:t>74.85</w:t>
            </w:r>
          </w:p>
          <w:p w:rsidR="003E2286" w:rsidRPr="00782D22" w:rsidRDefault="003E2286" w:rsidP="005C5593">
            <w:pPr>
              <w:pStyle w:val="a3"/>
              <w:widowControl/>
              <w:jc w:val="center"/>
            </w:pPr>
            <w:r w:rsidRPr="00782D22">
              <w:rPr>
                <w:rFonts w:hint="eastAsia"/>
              </w:rPr>
              <w:t>75.00</w:t>
            </w:r>
          </w:p>
          <w:p w:rsidR="003E2286" w:rsidRPr="00782D22" w:rsidRDefault="003E2286" w:rsidP="005C5593">
            <w:pPr>
              <w:pStyle w:val="a3"/>
              <w:widowControl/>
              <w:jc w:val="center"/>
            </w:pPr>
            <w:r w:rsidRPr="00782D22">
              <w:rPr>
                <w:rFonts w:hint="eastAsia"/>
              </w:rPr>
              <w:t>75.15</w:t>
            </w:r>
          </w:p>
        </w:tc>
      </w:tr>
    </w:tbl>
    <w:p w:rsidR="003E2286" w:rsidRPr="00782D22" w:rsidRDefault="003E2286" w:rsidP="005C5593">
      <w:pPr>
        <w:pStyle w:val="a3"/>
        <w:widowControl/>
        <w:ind w:leftChars="250" w:left="800" w:hangingChars="100" w:hanging="200"/>
      </w:pPr>
      <w:r w:rsidRPr="00782D22">
        <w:rPr>
          <w:rFonts w:hint="eastAsia"/>
        </w:rPr>
        <w:t>②　勤続年数に１年未満の端数があるときは、当該年数の係数とその次の年数の係数との差を月割で計算する。（少数点第３位切上げ）</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lastRenderedPageBreak/>
        <w:t>（</w:t>
      </w:r>
      <w:r w:rsidRPr="00782D22">
        <w:fldChar w:fldCharType="begin"/>
      </w:r>
      <w:r w:rsidRPr="00782D22">
        <w:instrText>eq \o\ad(\d\fo"</w:instrText>
      </w:r>
      <w:r w:rsidRPr="00782D22">
        <w:rPr>
          <w:rFonts w:hint="eastAsia"/>
        </w:rPr>
        <w:instrText xml:space="preserve">支給率　</w:instrText>
      </w:r>
      <w:r w:rsidRPr="00782D22">
        <w:instrText>"(),</w:instrText>
      </w:r>
      <w:r w:rsidRPr="00782D22">
        <w:rPr>
          <w:rFonts w:hint="eastAsia"/>
        </w:rPr>
        <w:instrText>支給率</w:instrText>
      </w:r>
      <w:r w:rsidRPr="00782D22">
        <w:instrText>)</w:instrText>
      </w:r>
      <w:r w:rsidRPr="00782D22">
        <w:fldChar w:fldCharType="end"/>
      </w:r>
      <w:r w:rsidRPr="00782D22">
        <w:rPr>
          <w:rFonts w:hint="eastAsia"/>
        </w:rPr>
        <w:t>）</w:t>
      </w:r>
    </w:p>
    <w:p w:rsidR="003E2286" w:rsidRPr="00782D22" w:rsidRDefault="003E2286" w:rsidP="005C5593">
      <w:pPr>
        <w:pStyle w:val="a3"/>
        <w:widowControl/>
      </w:pPr>
      <w:r w:rsidRPr="00782D22">
        <w:rPr>
          <w:rFonts w:hint="eastAsia"/>
        </w:rPr>
        <w:t>第８条　　支給率は次のとおりである。</w:t>
      </w:r>
    </w:p>
    <w:p w:rsidR="003E2286" w:rsidRPr="00782D22" w:rsidRDefault="003E2286" w:rsidP="005C5593">
      <w:pPr>
        <w:pStyle w:val="a3"/>
        <w:widowControl/>
        <w:ind w:leftChars="500" w:left="1400" w:hangingChars="100" w:hanging="200"/>
      </w:pPr>
      <w:r w:rsidRPr="00782D22">
        <w:t>1.</w:t>
      </w:r>
      <w:r w:rsidRPr="00782D22">
        <w:rPr>
          <w:rFonts w:hint="eastAsia"/>
        </w:rPr>
        <w:t xml:space="preserve">　定年に達したとき　　　　　　　　　　　　　　　　　　　　　</w:t>
      </w:r>
      <w:r w:rsidRPr="00782D22">
        <w:t xml:space="preserve">1.0 </w:t>
      </w:r>
    </w:p>
    <w:p w:rsidR="003E2286" w:rsidRPr="00782D22" w:rsidRDefault="003E2286" w:rsidP="005C5593">
      <w:pPr>
        <w:pStyle w:val="a3"/>
        <w:widowControl/>
        <w:ind w:leftChars="500" w:left="1400" w:hangingChars="100" w:hanging="200"/>
      </w:pPr>
      <w:r w:rsidRPr="00782D22">
        <w:t>2.</w:t>
      </w:r>
      <w:r w:rsidRPr="00782D22">
        <w:rPr>
          <w:rFonts w:hint="eastAsia"/>
        </w:rPr>
        <w:t xml:space="preserve">　死亡したとき　　　　　　　　　　　　　　　　　　　　　　　</w:t>
      </w:r>
      <w:r w:rsidRPr="00782D22">
        <w:t xml:space="preserve">1.0 </w:t>
      </w:r>
    </w:p>
    <w:p w:rsidR="003E2286" w:rsidRPr="00782D22" w:rsidRDefault="003E2286" w:rsidP="005C5593">
      <w:pPr>
        <w:pStyle w:val="a3"/>
        <w:widowControl/>
        <w:ind w:leftChars="500" w:left="1400" w:hangingChars="100" w:hanging="200"/>
      </w:pPr>
      <w:r w:rsidRPr="00782D22">
        <w:t>3.</w:t>
      </w:r>
      <w:r w:rsidRPr="00782D22">
        <w:rPr>
          <w:rFonts w:hint="eastAsia"/>
        </w:rPr>
        <w:t xml:space="preserve">　業務上災害または通勤災害を事由として、</w:t>
      </w:r>
    </w:p>
    <w:p w:rsidR="003E2286" w:rsidRPr="00782D22" w:rsidRDefault="003E2286" w:rsidP="005C5593">
      <w:pPr>
        <w:pStyle w:val="a3"/>
        <w:widowControl/>
        <w:ind w:leftChars="500" w:left="1400" w:hangingChars="100" w:hanging="200"/>
      </w:pPr>
      <w:r w:rsidRPr="00782D22">
        <w:rPr>
          <w:rFonts w:hint="eastAsia"/>
        </w:rPr>
        <w:t xml:space="preserve">　　　　本人の希望により退職したとき　　　　　　　　　　　　　</w:t>
      </w:r>
      <w:r w:rsidRPr="00782D22">
        <w:t xml:space="preserve">1.0 </w:t>
      </w:r>
    </w:p>
    <w:p w:rsidR="003E2286" w:rsidRPr="00782D22" w:rsidRDefault="003E2286" w:rsidP="005C5593">
      <w:pPr>
        <w:pStyle w:val="a3"/>
        <w:widowControl/>
        <w:ind w:leftChars="500" w:left="1400" w:hangingChars="100" w:hanging="200"/>
      </w:pPr>
      <w:r w:rsidRPr="00782D22">
        <w:t>4.</w:t>
      </w:r>
      <w:r w:rsidRPr="00782D22">
        <w:rPr>
          <w:rFonts w:hint="eastAsia"/>
        </w:rPr>
        <w:t xml:space="preserve">　業務外傷病による休職期間が満了で退職したとき　　　　　　　</w:t>
      </w:r>
      <w:r w:rsidRPr="00782D22">
        <w:t xml:space="preserve">1.0 </w:t>
      </w:r>
    </w:p>
    <w:p w:rsidR="003E2286" w:rsidRPr="00782D22" w:rsidRDefault="003E2286" w:rsidP="005C5593">
      <w:pPr>
        <w:pStyle w:val="a3"/>
        <w:widowControl/>
        <w:ind w:leftChars="500" w:left="1400" w:hangingChars="100" w:hanging="200"/>
      </w:pPr>
      <w:r w:rsidRPr="00782D22">
        <w:t>5.</w:t>
      </w:r>
      <w:r w:rsidRPr="00782D22">
        <w:rPr>
          <w:rFonts w:hint="eastAsia"/>
        </w:rPr>
        <w:t xml:space="preserve">　業務外傷病による休職より復職した者が、２年を経過しない</w:t>
      </w:r>
    </w:p>
    <w:p w:rsidR="003E2286" w:rsidRPr="00782D22" w:rsidRDefault="003E2286" w:rsidP="005C5593">
      <w:pPr>
        <w:pStyle w:val="a3"/>
        <w:widowControl/>
        <w:ind w:leftChars="500" w:left="1400" w:hangingChars="100" w:hanging="200"/>
      </w:pPr>
      <w:r w:rsidRPr="00782D22">
        <w:rPr>
          <w:rFonts w:hint="eastAsia"/>
        </w:rPr>
        <w:t xml:space="preserve">　うちに同じ傷病によって休職に至り退職したとき</w:t>
      </w:r>
      <w:r w:rsidR="00B8555E" w:rsidRPr="00782D22">
        <w:rPr>
          <w:rFonts w:hint="eastAsia"/>
        </w:rPr>
        <w:t xml:space="preserve">　　　</w:t>
      </w:r>
      <w:r w:rsidRPr="00782D22">
        <w:rPr>
          <w:rFonts w:hint="eastAsia"/>
        </w:rPr>
        <w:t xml:space="preserve">　　　　　</w:t>
      </w:r>
      <w:r w:rsidRPr="00782D22">
        <w:t xml:space="preserve">1.0 </w:t>
      </w:r>
    </w:p>
    <w:p w:rsidR="003E2286" w:rsidRPr="00782D22" w:rsidRDefault="003E2286" w:rsidP="005C5593">
      <w:pPr>
        <w:pStyle w:val="a3"/>
        <w:widowControl/>
        <w:ind w:leftChars="500" w:left="1400" w:hangingChars="100" w:hanging="200"/>
      </w:pPr>
      <w:r w:rsidRPr="00782D22">
        <w:t>6.</w:t>
      </w:r>
      <w:r w:rsidRPr="00782D22">
        <w:rPr>
          <w:rFonts w:hint="eastAsia"/>
        </w:rPr>
        <w:t xml:space="preserve">　会社の都合により解雇されたとき　　　　　　　　　　　　　　</w:t>
      </w:r>
      <w:r w:rsidRPr="00782D22">
        <w:t xml:space="preserve">1.0 </w:t>
      </w:r>
    </w:p>
    <w:p w:rsidR="003E2286" w:rsidRPr="00782D22" w:rsidRDefault="003E2286" w:rsidP="005C5593">
      <w:pPr>
        <w:pStyle w:val="a3"/>
        <w:widowControl/>
        <w:ind w:leftChars="500" w:left="1400" w:hangingChars="100" w:hanging="200"/>
      </w:pPr>
      <w:r w:rsidRPr="00782D22">
        <w:t>7.</w:t>
      </w:r>
      <w:r w:rsidRPr="00782D22">
        <w:rPr>
          <w:rFonts w:hint="eastAsia"/>
        </w:rPr>
        <w:t xml:space="preserve">　身体または精神に障害があるか、または虚弱、老衰あるいは</w:t>
      </w:r>
    </w:p>
    <w:p w:rsidR="003E2286" w:rsidRPr="00782D22" w:rsidRDefault="003E2286" w:rsidP="005C5593">
      <w:pPr>
        <w:pStyle w:val="a3"/>
        <w:widowControl/>
        <w:ind w:leftChars="500" w:left="1400" w:hangingChars="100" w:hanging="200"/>
      </w:pPr>
      <w:r w:rsidRPr="00782D22">
        <w:rPr>
          <w:rFonts w:hint="eastAsia"/>
        </w:rPr>
        <w:t xml:space="preserve">　疾病のため業務に耐えられなくなって解雇されたとき　</w:t>
      </w:r>
      <w:r w:rsidR="00B8555E" w:rsidRPr="00782D22">
        <w:rPr>
          <w:rFonts w:hint="eastAsia"/>
        </w:rPr>
        <w:t xml:space="preserve">　　　</w:t>
      </w:r>
      <w:r w:rsidRPr="00782D22">
        <w:rPr>
          <w:rFonts w:hint="eastAsia"/>
        </w:rPr>
        <w:t xml:space="preserve">　　</w:t>
      </w:r>
      <w:r w:rsidRPr="00782D22">
        <w:t xml:space="preserve">1.0 </w:t>
      </w:r>
    </w:p>
    <w:p w:rsidR="003E2286" w:rsidRPr="00782D22" w:rsidRDefault="003E2286" w:rsidP="005C5593">
      <w:pPr>
        <w:pStyle w:val="a3"/>
        <w:widowControl/>
        <w:ind w:leftChars="500" w:left="1400" w:hangingChars="100" w:hanging="200"/>
      </w:pPr>
      <w:r w:rsidRPr="00782D22">
        <w:t>8.</w:t>
      </w:r>
      <w:r w:rsidRPr="00782D22">
        <w:rPr>
          <w:rFonts w:hint="eastAsia"/>
        </w:rPr>
        <w:t xml:space="preserve">　本人の都合により退職を届け出て、会社の承認を得たとき　　　</w:t>
      </w:r>
      <w:r w:rsidRPr="00782D22">
        <w:t xml:space="preserve">0.5 </w:t>
      </w:r>
    </w:p>
    <w:p w:rsidR="00B8555E" w:rsidRPr="00782D22" w:rsidRDefault="003E2286" w:rsidP="005C5593">
      <w:pPr>
        <w:pStyle w:val="a3"/>
        <w:widowControl/>
        <w:ind w:leftChars="600" w:left="1440"/>
      </w:pPr>
      <w:r w:rsidRPr="00782D22">
        <w:rPr>
          <w:rFonts w:hint="eastAsia"/>
        </w:rPr>
        <w:t>ただし、</w:t>
      </w:r>
      <w:r w:rsidR="00B8555E" w:rsidRPr="00782D22">
        <w:rPr>
          <w:rFonts w:hint="eastAsia"/>
        </w:rPr>
        <w:t>勤続10年を超える１年につき0.05を加算し、勤続20年</w:t>
      </w:r>
    </w:p>
    <w:p w:rsidR="003E2286" w:rsidRPr="00782D22" w:rsidRDefault="00B8555E" w:rsidP="005C5593">
      <w:pPr>
        <w:pStyle w:val="a3"/>
        <w:widowControl/>
        <w:ind w:leftChars="600" w:left="1440"/>
      </w:pPr>
      <w:r w:rsidRPr="00782D22">
        <w:rPr>
          <w:rFonts w:hint="eastAsia"/>
        </w:rPr>
        <w:t>以上は1.0とする。</w:t>
      </w:r>
    </w:p>
    <w:p w:rsidR="003E2286" w:rsidRPr="00782D22" w:rsidRDefault="003E2286" w:rsidP="005C5593">
      <w:pPr>
        <w:pStyle w:val="a3"/>
        <w:widowControl/>
        <w:ind w:leftChars="500" w:left="1400" w:hangingChars="100" w:hanging="200"/>
      </w:pPr>
      <w:r w:rsidRPr="00782D22">
        <w:t>9.</w:t>
      </w:r>
      <w:r w:rsidRPr="00782D22">
        <w:rPr>
          <w:rFonts w:hint="eastAsia"/>
        </w:rPr>
        <w:t xml:space="preserve">　論旨退職のとき　　　　　　　　　　　　　　　　　　　　　　</w:t>
      </w:r>
      <w:r w:rsidRPr="00782D22">
        <w:t xml:space="preserve">0.5 </w:t>
      </w:r>
    </w:p>
    <w:p w:rsidR="00B8555E" w:rsidRPr="00782D22" w:rsidRDefault="003E2286" w:rsidP="005C5593">
      <w:pPr>
        <w:pStyle w:val="a3"/>
        <w:widowControl/>
        <w:ind w:leftChars="600" w:left="1440"/>
      </w:pPr>
      <w:r w:rsidRPr="00782D22">
        <w:rPr>
          <w:rFonts w:hint="eastAsia"/>
        </w:rPr>
        <w:t>ただし、</w:t>
      </w:r>
      <w:r w:rsidR="00B8555E" w:rsidRPr="00782D22">
        <w:rPr>
          <w:rFonts w:hint="eastAsia"/>
        </w:rPr>
        <w:t>勤続10年を超える１年につき0.05を加算し、勤続20年</w:t>
      </w:r>
    </w:p>
    <w:p w:rsidR="003E2286" w:rsidRPr="00782D22" w:rsidRDefault="00B8555E" w:rsidP="005C5593">
      <w:pPr>
        <w:pStyle w:val="a3"/>
        <w:widowControl/>
        <w:ind w:leftChars="600" w:left="1440"/>
      </w:pPr>
      <w:r w:rsidRPr="00782D22">
        <w:rPr>
          <w:rFonts w:hint="eastAsia"/>
        </w:rPr>
        <w:t>以上は1.0とする。</w:t>
      </w:r>
    </w:p>
    <w:p w:rsidR="003E2286" w:rsidRPr="00782D22" w:rsidRDefault="003E2286" w:rsidP="005C5593">
      <w:pPr>
        <w:pStyle w:val="a3"/>
        <w:widowControl/>
        <w:ind w:leftChars="450" w:left="1280" w:hangingChars="100" w:hanging="200"/>
      </w:pPr>
      <w:r w:rsidRPr="00782D22">
        <w:t>10.</w:t>
      </w:r>
      <w:r w:rsidRPr="00782D22">
        <w:rPr>
          <w:rFonts w:hint="eastAsia"/>
        </w:rPr>
        <w:t xml:space="preserve">　懲戒解雇されたとき　　　　　　　　　　　　　　</w:t>
      </w:r>
      <w:r w:rsidR="00B8555E" w:rsidRPr="00782D22">
        <w:rPr>
          <w:rFonts w:hint="eastAsia"/>
        </w:rPr>
        <w:t xml:space="preserve">　　　</w:t>
      </w:r>
      <w:r w:rsidRPr="00782D22">
        <w:rPr>
          <w:rFonts w:hint="eastAsia"/>
        </w:rPr>
        <w:t xml:space="preserve">　　　支給しない</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（定年者功労金）</w:t>
      </w:r>
    </w:p>
    <w:p w:rsidR="003E2286" w:rsidRPr="00782D22" w:rsidRDefault="003E2286" w:rsidP="005C5593">
      <w:pPr>
        <w:pStyle w:val="a3"/>
        <w:widowControl/>
      </w:pPr>
      <w:r w:rsidRPr="00782D22">
        <w:rPr>
          <w:rFonts w:hint="eastAsia"/>
        </w:rPr>
        <w:t>第９条　　定年により退職する者に対して次の定年者功労金を別途支給する。</w:t>
      </w:r>
    </w:p>
    <w:tbl>
      <w:tblPr>
        <w:tblW w:w="0" w:type="auto"/>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985"/>
      </w:tblGrid>
      <w:tr w:rsidR="003E2286" w:rsidRPr="00782D22" w:rsidTr="004F267E">
        <w:trPr>
          <w:trHeight w:val="318"/>
        </w:trPr>
        <w:tc>
          <w:tcPr>
            <w:tcW w:w="1985" w:type="dxa"/>
            <w:vAlign w:val="center"/>
          </w:tcPr>
          <w:p w:rsidR="003E2286" w:rsidRPr="00782D22" w:rsidRDefault="003E2286" w:rsidP="005C5593">
            <w:pPr>
              <w:pStyle w:val="a3"/>
              <w:widowControl/>
              <w:jc w:val="center"/>
            </w:pPr>
            <w:r w:rsidRPr="00782D22">
              <w:rPr>
                <w:rFonts w:hint="eastAsia"/>
              </w:rPr>
              <w:t>勤     続</w:t>
            </w:r>
          </w:p>
        </w:tc>
        <w:tc>
          <w:tcPr>
            <w:tcW w:w="1985" w:type="dxa"/>
            <w:vAlign w:val="center"/>
          </w:tcPr>
          <w:p w:rsidR="003E2286" w:rsidRPr="00782D22" w:rsidRDefault="003E2286" w:rsidP="005C5593">
            <w:pPr>
              <w:pStyle w:val="a3"/>
              <w:widowControl/>
              <w:jc w:val="center"/>
            </w:pPr>
            <w:r w:rsidRPr="00782D22">
              <w:rPr>
                <w:rFonts w:hint="eastAsia"/>
              </w:rPr>
              <w:t>定年者功労金</w:t>
            </w:r>
          </w:p>
        </w:tc>
      </w:tr>
      <w:tr w:rsidR="003E2286" w:rsidRPr="00782D22" w:rsidTr="004F267E">
        <w:trPr>
          <w:trHeight w:val="318"/>
        </w:trPr>
        <w:tc>
          <w:tcPr>
            <w:tcW w:w="1985" w:type="dxa"/>
          </w:tcPr>
          <w:p w:rsidR="003E2286" w:rsidRPr="00782D22" w:rsidRDefault="003E2286" w:rsidP="005C5593">
            <w:pPr>
              <w:pStyle w:val="a3"/>
              <w:widowControl/>
            </w:pPr>
            <w:r w:rsidRPr="00782D22">
              <w:rPr>
                <w:rFonts w:hint="eastAsia"/>
              </w:rPr>
              <w:t xml:space="preserve">        20年未満</w:t>
            </w:r>
          </w:p>
          <w:p w:rsidR="003E2286" w:rsidRPr="00782D22" w:rsidRDefault="003E2286" w:rsidP="005C5593">
            <w:pPr>
              <w:pStyle w:val="a3"/>
              <w:widowControl/>
            </w:pPr>
            <w:r w:rsidRPr="00782D22">
              <w:rPr>
                <w:rFonts w:hint="eastAsia"/>
              </w:rPr>
              <w:t>20年以上25年未満</w:t>
            </w:r>
          </w:p>
          <w:p w:rsidR="003E2286" w:rsidRPr="00782D22" w:rsidRDefault="003E2286" w:rsidP="005C5593">
            <w:pPr>
              <w:pStyle w:val="a3"/>
              <w:widowControl/>
            </w:pPr>
            <w:r w:rsidRPr="00782D22">
              <w:rPr>
                <w:rFonts w:hint="eastAsia"/>
              </w:rPr>
              <w:t>25年以上28年未満</w:t>
            </w:r>
          </w:p>
          <w:p w:rsidR="003E2286" w:rsidRPr="00782D22" w:rsidRDefault="003E2286" w:rsidP="005C5593">
            <w:pPr>
              <w:pStyle w:val="a3"/>
              <w:widowControl/>
            </w:pPr>
            <w:r w:rsidRPr="00782D22">
              <w:rPr>
                <w:rFonts w:hint="eastAsia"/>
              </w:rPr>
              <w:t>28年以上30年未満</w:t>
            </w:r>
          </w:p>
          <w:p w:rsidR="003E2286" w:rsidRPr="00782D22" w:rsidRDefault="003E2286" w:rsidP="005C5593">
            <w:pPr>
              <w:pStyle w:val="a3"/>
              <w:widowControl/>
            </w:pPr>
            <w:r w:rsidRPr="00782D22">
              <w:rPr>
                <w:rFonts w:hint="eastAsia"/>
              </w:rPr>
              <w:t>30年以上</w:t>
            </w:r>
          </w:p>
        </w:tc>
        <w:tc>
          <w:tcPr>
            <w:tcW w:w="1985" w:type="dxa"/>
          </w:tcPr>
          <w:p w:rsidR="003E2286" w:rsidRPr="00782D22" w:rsidRDefault="003E2286" w:rsidP="005C5593">
            <w:pPr>
              <w:pStyle w:val="a3"/>
              <w:widowControl/>
              <w:jc w:val="both"/>
            </w:pPr>
            <w:r w:rsidRPr="00782D22">
              <w:rPr>
                <w:rFonts w:hint="eastAsia"/>
              </w:rPr>
              <w:t xml:space="preserve">     60,000 円</w:t>
            </w:r>
          </w:p>
          <w:p w:rsidR="003E2286" w:rsidRPr="00782D22" w:rsidRDefault="003E2286" w:rsidP="005C5593">
            <w:pPr>
              <w:pStyle w:val="a3"/>
              <w:widowControl/>
              <w:jc w:val="both"/>
            </w:pPr>
            <w:r w:rsidRPr="00782D22">
              <w:rPr>
                <w:rFonts w:hint="eastAsia"/>
              </w:rPr>
              <w:t xml:space="preserve">    170,000 円</w:t>
            </w:r>
          </w:p>
          <w:p w:rsidR="003E2286" w:rsidRPr="00782D22" w:rsidRDefault="003E2286" w:rsidP="005C5593">
            <w:pPr>
              <w:pStyle w:val="a3"/>
              <w:widowControl/>
            </w:pPr>
            <w:r w:rsidRPr="00782D22">
              <w:rPr>
                <w:rFonts w:hint="eastAsia"/>
              </w:rPr>
              <w:t xml:space="preserve">    220,000 円</w:t>
            </w:r>
          </w:p>
          <w:p w:rsidR="003E2286" w:rsidRPr="00782D22" w:rsidRDefault="003E2286" w:rsidP="005C5593">
            <w:pPr>
              <w:pStyle w:val="a3"/>
              <w:widowControl/>
            </w:pPr>
            <w:r w:rsidRPr="00782D22">
              <w:rPr>
                <w:rFonts w:hint="eastAsia"/>
              </w:rPr>
              <w:t xml:space="preserve">    280,000 円</w:t>
            </w:r>
          </w:p>
          <w:p w:rsidR="003E2286" w:rsidRPr="00782D22" w:rsidRDefault="003E2286" w:rsidP="005C5593">
            <w:pPr>
              <w:pStyle w:val="a3"/>
              <w:widowControl/>
            </w:pPr>
            <w:r w:rsidRPr="00782D22">
              <w:rPr>
                <w:rFonts w:hint="eastAsia"/>
              </w:rPr>
              <w:t xml:space="preserve">    350,000 円</w:t>
            </w:r>
          </w:p>
        </w:tc>
      </w:tr>
    </w:tbl>
    <w:p w:rsidR="003E2286" w:rsidRPr="00782D22" w:rsidRDefault="00CB3CA3" w:rsidP="005C5593">
      <w:pPr>
        <w:pStyle w:val="a3"/>
        <w:widowControl/>
        <w:ind w:leftChars="250" w:left="800" w:hangingChars="100" w:hanging="200"/>
      </w:pPr>
      <w:r w:rsidRPr="00782D22">
        <w:rPr>
          <w:rFonts w:hint="eastAsia"/>
        </w:rPr>
        <w:t xml:space="preserve">②　</w:t>
      </w:r>
      <w:r w:rsidR="00AC67BD" w:rsidRPr="00782D22">
        <w:rPr>
          <w:rFonts w:hint="eastAsia"/>
        </w:rPr>
        <w:t>勤続20年以上の者が死亡したときは、前項の定年者功労金の半額を支給する。</w:t>
      </w:r>
    </w:p>
    <w:p w:rsidR="00CB3CA3" w:rsidRPr="00782D22" w:rsidRDefault="00CB3CA3" w:rsidP="005C5593">
      <w:pPr>
        <w:pStyle w:val="a3"/>
        <w:widowControl/>
      </w:pPr>
    </w:p>
    <w:p w:rsidR="003E2286" w:rsidRPr="00782D22" w:rsidRDefault="003E2286" w:rsidP="005C5593">
      <w:pPr>
        <w:pStyle w:val="a3"/>
        <w:widowControl/>
      </w:pPr>
      <w:r w:rsidRPr="00782D22">
        <w:rPr>
          <w:rFonts w:hint="eastAsia"/>
        </w:rPr>
        <w:t>（功績加算）</w:t>
      </w:r>
    </w:p>
    <w:p w:rsidR="003E2286" w:rsidRPr="00782D22" w:rsidRDefault="003E2286" w:rsidP="005C5593">
      <w:pPr>
        <w:pStyle w:val="a3"/>
        <w:widowControl/>
        <w:ind w:left="800" w:hangingChars="400" w:hanging="800"/>
      </w:pPr>
      <w:r w:rsidRPr="00782D22">
        <w:rPr>
          <w:rFonts w:hint="eastAsia"/>
        </w:rPr>
        <w:t>第</w:t>
      </w:r>
      <w:r w:rsidRPr="00782D22">
        <w:t>10</w:t>
      </w:r>
      <w:r w:rsidRPr="00782D22">
        <w:rPr>
          <w:rFonts w:hint="eastAsia"/>
        </w:rPr>
        <w:t>条　　在籍中の功績が特に顕著であった者、または特別の理由がある者に対しては功績加算することがある。</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w:t>
      </w:r>
      <w:r w:rsidRPr="00782D22">
        <w:fldChar w:fldCharType="begin"/>
      </w:r>
      <w:r w:rsidRPr="00782D22">
        <w:instrText>eq \o\ad(\d\fo"</w:instrText>
      </w:r>
      <w:r w:rsidRPr="00782D22">
        <w:rPr>
          <w:rFonts w:hint="eastAsia"/>
        </w:rPr>
        <w:instrText xml:space="preserve">支払い　</w:instrText>
      </w:r>
      <w:r w:rsidRPr="00782D22">
        <w:instrText>"(),</w:instrText>
      </w:r>
      <w:r w:rsidRPr="00782D22">
        <w:rPr>
          <w:rFonts w:hint="eastAsia"/>
        </w:rPr>
        <w:instrText>支払い</w:instrText>
      </w:r>
      <w:r w:rsidRPr="00782D22">
        <w:instrText>)</w:instrText>
      </w:r>
      <w:r w:rsidRPr="00782D22">
        <w:fldChar w:fldCharType="end"/>
      </w:r>
      <w:r w:rsidRPr="00782D22">
        <w:rPr>
          <w:rFonts w:hint="eastAsia"/>
        </w:rPr>
        <w:t>）</w:t>
      </w:r>
    </w:p>
    <w:p w:rsidR="003E2286" w:rsidRPr="00782D22" w:rsidRDefault="003E2286" w:rsidP="005C5593">
      <w:pPr>
        <w:pStyle w:val="a3"/>
        <w:widowControl/>
        <w:ind w:left="800" w:hangingChars="400" w:hanging="800"/>
      </w:pPr>
      <w:r w:rsidRPr="00782D22">
        <w:rPr>
          <w:rFonts w:hint="eastAsia"/>
        </w:rPr>
        <w:t>第</w:t>
      </w:r>
      <w:r w:rsidRPr="00782D22">
        <w:t>11</w:t>
      </w:r>
      <w:r w:rsidRPr="00782D22">
        <w:rPr>
          <w:rFonts w:hint="eastAsia"/>
        </w:rPr>
        <w:t>条　　退職金は、退職または解雇後</w:t>
      </w:r>
      <w:r w:rsidRPr="00782D22">
        <w:t>14</w:t>
      </w:r>
      <w:r w:rsidRPr="00782D22">
        <w:rPr>
          <w:rFonts w:hint="eastAsia"/>
        </w:rPr>
        <w:t>日以内に通貨で直接本人に支払う。ただし、死亡により退職したときは遺族に支払う。</w:t>
      </w:r>
    </w:p>
    <w:p w:rsidR="003E2286" w:rsidRPr="00782D22" w:rsidRDefault="003E2286" w:rsidP="005C5593">
      <w:pPr>
        <w:pStyle w:val="a3"/>
        <w:widowControl/>
      </w:pPr>
    </w:p>
    <w:p w:rsidR="003E2286" w:rsidRPr="00782D22" w:rsidRDefault="003E2286" w:rsidP="005C5593">
      <w:pPr>
        <w:pStyle w:val="a3"/>
        <w:widowControl/>
      </w:pPr>
    </w:p>
    <w:p w:rsidR="003E2286" w:rsidRPr="00782D22" w:rsidRDefault="003E2286" w:rsidP="005C5593">
      <w:pPr>
        <w:pStyle w:val="a3"/>
        <w:widowControl/>
        <w:jc w:val="center"/>
      </w:pPr>
      <w:r w:rsidRPr="00782D22">
        <w:rPr>
          <w:rFonts w:hint="eastAsia"/>
        </w:rPr>
        <w:t>付　　則</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第１条　　この規程は，</w:t>
      </w:r>
      <w:r w:rsidRPr="00782D22">
        <w:t>1995</w:t>
      </w:r>
      <w:r w:rsidRPr="00782D22">
        <w:rPr>
          <w:rFonts w:hint="eastAsia"/>
        </w:rPr>
        <w:t>年</w:t>
      </w:r>
      <w:r w:rsidRPr="00782D22">
        <w:t>10</w:t>
      </w:r>
      <w:r w:rsidRPr="00782D22">
        <w:rPr>
          <w:rFonts w:hint="eastAsia"/>
        </w:rPr>
        <w:t>月１日から施行する。</w:t>
      </w:r>
    </w:p>
    <w:p w:rsidR="003E2286" w:rsidRPr="00782D22" w:rsidRDefault="003E2286" w:rsidP="005C5593">
      <w:pPr>
        <w:pStyle w:val="a3"/>
        <w:widowControl/>
      </w:pPr>
    </w:p>
    <w:p w:rsidR="003E2286" w:rsidRPr="00782D22" w:rsidRDefault="003E2286" w:rsidP="005C5593">
      <w:pPr>
        <w:pStyle w:val="a3"/>
        <w:widowControl/>
      </w:pPr>
      <w:r w:rsidRPr="00782D22">
        <w:rPr>
          <w:rFonts w:hint="eastAsia"/>
        </w:rPr>
        <w:t>（一部改正の沿革）</w:t>
      </w:r>
    </w:p>
    <w:p w:rsidR="003E2286" w:rsidRPr="00782D22" w:rsidRDefault="003E2286" w:rsidP="005C5593">
      <w:pPr>
        <w:pStyle w:val="a3"/>
        <w:widowControl/>
      </w:pPr>
      <w:r w:rsidRPr="00782D22">
        <w:rPr>
          <w:rFonts w:hint="eastAsia"/>
        </w:rPr>
        <w:t xml:space="preserve">　　　　　</w:t>
      </w:r>
      <w:r w:rsidRPr="00782D22">
        <w:t>1999</w:t>
      </w:r>
      <w:r w:rsidRPr="00782D22">
        <w:rPr>
          <w:rFonts w:hint="eastAsia"/>
        </w:rPr>
        <w:t>年</w:t>
      </w:r>
      <w:r w:rsidRPr="00782D22">
        <w:t xml:space="preserve"> 3</w:t>
      </w:r>
      <w:r w:rsidRPr="00782D22">
        <w:rPr>
          <w:rFonts w:hint="eastAsia"/>
        </w:rPr>
        <w:t>月</w:t>
      </w:r>
      <w:r w:rsidRPr="00782D22">
        <w:t>16</w:t>
      </w:r>
      <w:r w:rsidRPr="00782D22">
        <w:rPr>
          <w:rFonts w:hint="eastAsia"/>
        </w:rPr>
        <w:t>日</w:t>
      </w:r>
    </w:p>
    <w:p w:rsidR="003E2286" w:rsidRPr="00782D22" w:rsidRDefault="00CC7403" w:rsidP="005C5593">
      <w:pPr>
        <w:pStyle w:val="a3"/>
        <w:widowControl/>
      </w:pPr>
      <w:r w:rsidRPr="00782D22">
        <w:rPr>
          <w:rFonts w:hint="eastAsia"/>
        </w:rPr>
        <w:t xml:space="preserve">　　　　　2009年 3月16日</w:t>
      </w:r>
    </w:p>
    <w:p w:rsidR="003E2286" w:rsidRPr="00782D22" w:rsidRDefault="003E2286" w:rsidP="005C5593">
      <w:pPr>
        <w:pStyle w:val="a3"/>
        <w:widowControl/>
      </w:pPr>
    </w:p>
    <w:p w:rsidR="003E2286" w:rsidRPr="00782D22" w:rsidRDefault="003E2286" w:rsidP="005C5593">
      <w:pPr>
        <w:pStyle w:val="a3"/>
        <w:widowControl/>
      </w:pPr>
    </w:p>
    <w:p w:rsidR="003E2286" w:rsidRPr="00782D22" w:rsidRDefault="003E2286" w:rsidP="005C5593">
      <w:pPr>
        <w:pStyle w:val="a3"/>
        <w:widowControl/>
      </w:pPr>
    </w:p>
    <w:p w:rsidR="00727053" w:rsidRPr="00782D22" w:rsidRDefault="00727053" w:rsidP="005C5593">
      <w:pPr>
        <w:pStyle w:val="a3"/>
        <w:widowControl/>
      </w:pPr>
    </w:p>
    <w:p w:rsidR="003E2286" w:rsidRPr="00782D22" w:rsidRDefault="003E2286" w:rsidP="005C5593">
      <w:pPr>
        <w:pStyle w:val="a3"/>
        <w:widowControl/>
      </w:pPr>
    </w:p>
    <w:p w:rsidR="003E2286" w:rsidRPr="00782D22" w:rsidRDefault="003E2286" w:rsidP="005C5593">
      <w:pPr>
        <w:pStyle w:val="a3"/>
        <w:widowControl/>
      </w:pPr>
    </w:p>
    <w:p w:rsidR="003E2286" w:rsidRPr="00782D22" w:rsidRDefault="003E2286" w:rsidP="005C5593">
      <w:pPr>
        <w:pStyle w:val="a3"/>
        <w:widowControl/>
      </w:pPr>
    </w:p>
    <w:p w:rsidR="003E2286" w:rsidRPr="00782D22" w:rsidRDefault="003E2286" w:rsidP="005C5593">
      <w:pPr>
        <w:pStyle w:val="a3"/>
        <w:widowControl/>
      </w:pPr>
    </w:p>
    <w:p w:rsidR="003E2286" w:rsidRPr="00782D22" w:rsidRDefault="003E2286" w:rsidP="005C5593">
      <w:pPr>
        <w:pStyle w:val="a3"/>
        <w:widowControl/>
      </w:pPr>
      <w:bookmarkStart w:id="0" w:name="_GoBack"/>
      <w:bookmarkEnd w:id="0"/>
    </w:p>
    <w:sectPr w:rsidR="003E2286" w:rsidRPr="00782D22" w:rsidSect="00512B75">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18"/>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5A2" w:rsidRDefault="006775A2">
      <w:pPr>
        <w:spacing w:line="240" w:lineRule="auto"/>
      </w:pPr>
      <w:r>
        <w:separator/>
      </w:r>
    </w:p>
  </w:endnote>
  <w:endnote w:type="continuationSeparator" w:id="0">
    <w:p w:rsidR="006775A2" w:rsidRDefault="006775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B2" w:rsidRDefault="007200B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200B2" w:rsidRDefault="007200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B2" w:rsidRDefault="007200B2">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B9699B">
      <w:rPr>
        <w:rFonts w:hint="eastAsia"/>
        <w:noProof/>
      </w:rPr>
      <w:t>１８</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B53" w:rsidRDefault="00A26B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5A2" w:rsidRDefault="006775A2">
      <w:pPr>
        <w:spacing w:line="240" w:lineRule="auto"/>
      </w:pPr>
      <w:r>
        <w:separator/>
      </w:r>
    </w:p>
  </w:footnote>
  <w:footnote w:type="continuationSeparator" w:id="0">
    <w:p w:rsidR="006775A2" w:rsidRDefault="006775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B53" w:rsidRDefault="00A26B5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B53" w:rsidRDefault="00A26B5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B53" w:rsidRDefault="00A26B5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abstractNumId w:val="6"/>
  </w:num>
  <w:num w:numId="2">
    <w:abstractNumId w:val="7"/>
  </w:num>
  <w:num w:numId="3">
    <w:abstractNumId w:val="5"/>
  </w:num>
  <w:num w:numId="4">
    <w:abstractNumId w:val="8"/>
  </w:num>
  <w:num w:numId="5">
    <w:abstractNumId w:val="9"/>
  </w:num>
  <w:num w:numId="6">
    <w:abstractNumId w:val="1"/>
  </w:num>
  <w:num w:numId="7">
    <w:abstractNumId w:val="2"/>
  </w:num>
  <w:num w:numId="8">
    <w:abstractNumId w:val="0"/>
  </w:num>
  <w:num w:numId="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2533D"/>
    <w:rsid w:val="0002665A"/>
    <w:rsid w:val="000321C2"/>
    <w:rsid w:val="00032850"/>
    <w:rsid w:val="00033610"/>
    <w:rsid w:val="00036ED2"/>
    <w:rsid w:val="00040832"/>
    <w:rsid w:val="00045002"/>
    <w:rsid w:val="00046D50"/>
    <w:rsid w:val="0004740B"/>
    <w:rsid w:val="00050BA8"/>
    <w:rsid w:val="0005180D"/>
    <w:rsid w:val="00054D38"/>
    <w:rsid w:val="00055127"/>
    <w:rsid w:val="00055DA3"/>
    <w:rsid w:val="0006460B"/>
    <w:rsid w:val="0007378E"/>
    <w:rsid w:val="00090355"/>
    <w:rsid w:val="00090CDC"/>
    <w:rsid w:val="0009355E"/>
    <w:rsid w:val="000953C8"/>
    <w:rsid w:val="000974A7"/>
    <w:rsid w:val="000A1893"/>
    <w:rsid w:val="000A2260"/>
    <w:rsid w:val="000A324D"/>
    <w:rsid w:val="000A42A5"/>
    <w:rsid w:val="000A7E6A"/>
    <w:rsid w:val="000B0DFA"/>
    <w:rsid w:val="000B4FC7"/>
    <w:rsid w:val="000C1ADD"/>
    <w:rsid w:val="000C6DDB"/>
    <w:rsid w:val="000D4BA5"/>
    <w:rsid w:val="000F4950"/>
    <w:rsid w:val="00101034"/>
    <w:rsid w:val="001021B4"/>
    <w:rsid w:val="00102C3E"/>
    <w:rsid w:val="00107B29"/>
    <w:rsid w:val="001125EE"/>
    <w:rsid w:val="0011364E"/>
    <w:rsid w:val="001177F3"/>
    <w:rsid w:val="001216D9"/>
    <w:rsid w:val="001243DD"/>
    <w:rsid w:val="0013103C"/>
    <w:rsid w:val="0014141A"/>
    <w:rsid w:val="0014270B"/>
    <w:rsid w:val="00147B80"/>
    <w:rsid w:val="0015019E"/>
    <w:rsid w:val="00155015"/>
    <w:rsid w:val="00157332"/>
    <w:rsid w:val="00162318"/>
    <w:rsid w:val="00162B7F"/>
    <w:rsid w:val="00167FEE"/>
    <w:rsid w:val="001721C1"/>
    <w:rsid w:val="00173611"/>
    <w:rsid w:val="00176E0A"/>
    <w:rsid w:val="0018079B"/>
    <w:rsid w:val="0018716C"/>
    <w:rsid w:val="00187591"/>
    <w:rsid w:val="00190812"/>
    <w:rsid w:val="00191779"/>
    <w:rsid w:val="001A1F96"/>
    <w:rsid w:val="001A7B00"/>
    <w:rsid w:val="001B195A"/>
    <w:rsid w:val="001C123D"/>
    <w:rsid w:val="001C6339"/>
    <w:rsid w:val="001D2807"/>
    <w:rsid w:val="001D460B"/>
    <w:rsid w:val="001D53F3"/>
    <w:rsid w:val="001E0537"/>
    <w:rsid w:val="001E6B34"/>
    <w:rsid w:val="001F05E6"/>
    <w:rsid w:val="001F595A"/>
    <w:rsid w:val="00204010"/>
    <w:rsid w:val="00204D6D"/>
    <w:rsid w:val="00205317"/>
    <w:rsid w:val="0021304E"/>
    <w:rsid w:val="002205BD"/>
    <w:rsid w:val="00226C71"/>
    <w:rsid w:val="002275B6"/>
    <w:rsid w:val="00230526"/>
    <w:rsid w:val="00237638"/>
    <w:rsid w:val="002518DF"/>
    <w:rsid w:val="002614CF"/>
    <w:rsid w:val="00271BE5"/>
    <w:rsid w:val="00273B04"/>
    <w:rsid w:val="002838E5"/>
    <w:rsid w:val="002858C5"/>
    <w:rsid w:val="00286B82"/>
    <w:rsid w:val="002940E5"/>
    <w:rsid w:val="002B19DA"/>
    <w:rsid w:val="002B1E29"/>
    <w:rsid w:val="002B2E3F"/>
    <w:rsid w:val="002B36C9"/>
    <w:rsid w:val="002B73A1"/>
    <w:rsid w:val="002D098B"/>
    <w:rsid w:val="002D5463"/>
    <w:rsid w:val="002E0D77"/>
    <w:rsid w:val="002F797F"/>
    <w:rsid w:val="003032FD"/>
    <w:rsid w:val="00304223"/>
    <w:rsid w:val="00316339"/>
    <w:rsid w:val="00325572"/>
    <w:rsid w:val="00333AA3"/>
    <w:rsid w:val="00334F48"/>
    <w:rsid w:val="00342C6F"/>
    <w:rsid w:val="00342FF9"/>
    <w:rsid w:val="003452F8"/>
    <w:rsid w:val="00356311"/>
    <w:rsid w:val="00357D18"/>
    <w:rsid w:val="00360F5B"/>
    <w:rsid w:val="003636EF"/>
    <w:rsid w:val="00366B55"/>
    <w:rsid w:val="003710E5"/>
    <w:rsid w:val="00372F53"/>
    <w:rsid w:val="0038368C"/>
    <w:rsid w:val="00386E78"/>
    <w:rsid w:val="0039183C"/>
    <w:rsid w:val="003B5C16"/>
    <w:rsid w:val="003C0A84"/>
    <w:rsid w:val="003C24A4"/>
    <w:rsid w:val="003E2286"/>
    <w:rsid w:val="003E3C94"/>
    <w:rsid w:val="00400F10"/>
    <w:rsid w:val="00401175"/>
    <w:rsid w:val="004013AD"/>
    <w:rsid w:val="004024BF"/>
    <w:rsid w:val="004032D9"/>
    <w:rsid w:val="00406CAC"/>
    <w:rsid w:val="00411040"/>
    <w:rsid w:val="00415838"/>
    <w:rsid w:val="00420AA4"/>
    <w:rsid w:val="0042152C"/>
    <w:rsid w:val="004234D4"/>
    <w:rsid w:val="0042410D"/>
    <w:rsid w:val="004271D2"/>
    <w:rsid w:val="00451C3D"/>
    <w:rsid w:val="00460FF6"/>
    <w:rsid w:val="00465778"/>
    <w:rsid w:val="00465FC4"/>
    <w:rsid w:val="004664A6"/>
    <w:rsid w:val="0047063D"/>
    <w:rsid w:val="0047194A"/>
    <w:rsid w:val="004731AA"/>
    <w:rsid w:val="00483B3F"/>
    <w:rsid w:val="0049228C"/>
    <w:rsid w:val="004A0250"/>
    <w:rsid w:val="004A2EEA"/>
    <w:rsid w:val="004B1F3A"/>
    <w:rsid w:val="004C2A48"/>
    <w:rsid w:val="004D0245"/>
    <w:rsid w:val="004D09B0"/>
    <w:rsid w:val="004D7A2C"/>
    <w:rsid w:val="004E378E"/>
    <w:rsid w:val="004E4ADE"/>
    <w:rsid w:val="004F1905"/>
    <w:rsid w:val="004F267E"/>
    <w:rsid w:val="005033D5"/>
    <w:rsid w:val="005044FB"/>
    <w:rsid w:val="00512B75"/>
    <w:rsid w:val="00521EE9"/>
    <w:rsid w:val="005308C0"/>
    <w:rsid w:val="00531531"/>
    <w:rsid w:val="00532FDA"/>
    <w:rsid w:val="0053720E"/>
    <w:rsid w:val="0054310D"/>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E5724"/>
    <w:rsid w:val="005E5E77"/>
    <w:rsid w:val="005F4819"/>
    <w:rsid w:val="005F6130"/>
    <w:rsid w:val="00603457"/>
    <w:rsid w:val="00606F40"/>
    <w:rsid w:val="00610F7D"/>
    <w:rsid w:val="00614187"/>
    <w:rsid w:val="0061714F"/>
    <w:rsid w:val="00621D30"/>
    <w:rsid w:val="00622C0F"/>
    <w:rsid w:val="00624DBA"/>
    <w:rsid w:val="00634F81"/>
    <w:rsid w:val="006350E9"/>
    <w:rsid w:val="00641567"/>
    <w:rsid w:val="00642548"/>
    <w:rsid w:val="00647353"/>
    <w:rsid w:val="006526DE"/>
    <w:rsid w:val="00656209"/>
    <w:rsid w:val="00666C6A"/>
    <w:rsid w:val="006775A2"/>
    <w:rsid w:val="006831FE"/>
    <w:rsid w:val="00684B92"/>
    <w:rsid w:val="00685977"/>
    <w:rsid w:val="00687C13"/>
    <w:rsid w:val="006B7078"/>
    <w:rsid w:val="006B7A0E"/>
    <w:rsid w:val="006C20D1"/>
    <w:rsid w:val="006C62A2"/>
    <w:rsid w:val="006D3064"/>
    <w:rsid w:val="006D60B6"/>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3FB1"/>
    <w:rsid w:val="00751C27"/>
    <w:rsid w:val="00752ED3"/>
    <w:rsid w:val="007570AC"/>
    <w:rsid w:val="007616E4"/>
    <w:rsid w:val="00761AFB"/>
    <w:rsid w:val="00762F05"/>
    <w:rsid w:val="00766C0E"/>
    <w:rsid w:val="0077705C"/>
    <w:rsid w:val="0077756F"/>
    <w:rsid w:val="00777A8D"/>
    <w:rsid w:val="00782D22"/>
    <w:rsid w:val="00787073"/>
    <w:rsid w:val="007873AD"/>
    <w:rsid w:val="00791109"/>
    <w:rsid w:val="007933C8"/>
    <w:rsid w:val="007951FC"/>
    <w:rsid w:val="0079574D"/>
    <w:rsid w:val="007A1A87"/>
    <w:rsid w:val="007A647F"/>
    <w:rsid w:val="007B47EC"/>
    <w:rsid w:val="007B60AA"/>
    <w:rsid w:val="007B6248"/>
    <w:rsid w:val="007B6AAB"/>
    <w:rsid w:val="007C18C0"/>
    <w:rsid w:val="007C2718"/>
    <w:rsid w:val="007C791F"/>
    <w:rsid w:val="007D02DB"/>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5505"/>
    <w:rsid w:val="0085588A"/>
    <w:rsid w:val="0086136F"/>
    <w:rsid w:val="0087348D"/>
    <w:rsid w:val="00873FE9"/>
    <w:rsid w:val="00874954"/>
    <w:rsid w:val="00875C1C"/>
    <w:rsid w:val="00876501"/>
    <w:rsid w:val="00882B95"/>
    <w:rsid w:val="00883399"/>
    <w:rsid w:val="0088576B"/>
    <w:rsid w:val="00897411"/>
    <w:rsid w:val="008A3BAD"/>
    <w:rsid w:val="008B3E7C"/>
    <w:rsid w:val="008B58FD"/>
    <w:rsid w:val="008C011C"/>
    <w:rsid w:val="008C56BA"/>
    <w:rsid w:val="008C7775"/>
    <w:rsid w:val="008D0AF4"/>
    <w:rsid w:val="008D1290"/>
    <w:rsid w:val="008D57FB"/>
    <w:rsid w:val="008D63EA"/>
    <w:rsid w:val="008E0ADF"/>
    <w:rsid w:val="008E2D85"/>
    <w:rsid w:val="008E3462"/>
    <w:rsid w:val="008F061C"/>
    <w:rsid w:val="008F1EAB"/>
    <w:rsid w:val="008F714D"/>
    <w:rsid w:val="0090031E"/>
    <w:rsid w:val="00914ACA"/>
    <w:rsid w:val="00915509"/>
    <w:rsid w:val="00916BCF"/>
    <w:rsid w:val="00917164"/>
    <w:rsid w:val="00921E84"/>
    <w:rsid w:val="00924CAA"/>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B0AE7"/>
    <w:rsid w:val="009B244F"/>
    <w:rsid w:val="009C527F"/>
    <w:rsid w:val="009D7393"/>
    <w:rsid w:val="009E0D62"/>
    <w:rsid w:val="009F0386"/>
    <w:rsid w:val="009F3FC7"/>
    <w:rsid w:val="009F5586"/>
    <w:rsid w:val="009F6381"/>
    <w:rsid w:val="009F72C3"/>
    <w:rsid w:val="00A0185D"/>
    <w:rsid w:val="00A14049"/>
    <w:rsid w:val="00A16F36"/>
    <w:rsid w:val="00A17EC9"/>
    <w:rsid w:val="00A23333"/>
    <w:rsid w:val="00A26B53"/>
    <w:rsid w:val="00A3323B"/>
    <w:rsid w:val="00A41815"/>
    <w:rsid w:val="00A4201D"/>
    <w:rsid w:val="00A54A6C"/>
    <w:rsid w:val="00A5764F"/>
    <w:rsid w:val="00A6022D"/>
    <w:rsid w:val="00A6311E"/>
    <w:rsid w:val="00A65A3B"/>
    <w:rsid w:val="00A67AFB"/>
    <w:rsid w:val="00A74B97"/>
    <w:rsid w:val="00A771F4"/>
    <w:rsid w:val="00A8052A"/>
    <w:rsid w:val="00A824EB"/>
    <w:rsid w:val="00A85AF2"/>
    <w:rsid w:val="00A860FD"/>
    <w:rsid w:val="00A87D85"/>
    <w:rsid w:val="00A90749"/>
    <w:rsid w:val="00A93EAF"/>
    <w:rsid w:val="00AA6132"/>
    <w:rsid w:val="00AA6AE0"/>
    <w:rsid w:val="00AA6C5D"/>
    <w:rsid w:val="00AA7620"/>
    <w:rsid w:val="00AB3264"/>
    <w:rsid w:val="00AC53B5"/>
    <w:rsid w:val="00AC62D4"/>
    <w:rsid w:val="00AC67BD"/>
    <w:rsid w:val="00AC67FE"/>
    <w:rsid w:val="00AD18FF"/>
    <w:rsid w:val="00AD5548"/>
    <w:rsid w:val="00AE128E"/>
    <w:rsid w:val="00AE178B"/>
    <w:rsid w:val="00AE3D39"/>
    <w:rsid w:val="00AE4C31"/>
    <w:rsid w:val="00AE5154"/>
    <w:rsid w:val="00AF3266"/>
    <w:rsid w:val="00B01ECD"/>
    <w:rsid w:val="00B10902"/>
    <w:rsid w:val="00B14D1C"/>
    <w:rsid w:val="00B156DB"/>
    <w:rsid w:val="00B17CFE"/>
    <w:rsid w:val="00B229F7"/>
    <w:rsid w:val="00B339BC"/>
    <w:rsid w:val="00B35851"/>
    <w:rsid w:val="00B3603E"/>
    <w:rsid w:val="00B36D4A"/>
    <w:rsid w:val="00B37FBE"/>
    <w:rsid w:val="00B42727"/>
    <w:rsid w:val="00B4679A"/>
    <w:rsid w:val="00B472FD"/>
    <w:rsid w:val="00B534FB"/>
    <w:rsid w:val="00B56217"/>
    <w:rsid w:val="00B62477"/>
    <w:rsid w:val="00B72C46"/>
    <w:rsid w:val="00B7338A"/>
    <w:rsid w:val="00B73FFC"/>
    <w:rsid w:val="00B776A0"/>
    <w:rsid w:val="00B828F2"/>
    <w:rsid w:val="00B845B8"/>
    <w:rsid w:val="00B8555E"/>
    <w:rsid w:val="00B93B64"/>
    <w:rsid w:val="00B9699B"/>
    <w:rsid w:val="00B97E17"/>
    <w:rsid w:val="00BA32D5"/>
    <w:rsid w:val="00BB15E2"/>
    <w:rsid w:val="00BB1DF3"/>
    <w:rsid w:val="00BB309F"/>
    <w:rsid w:val="00BC3342"/>
    <w:rsid w:val="00BC4279"/>
    <w:rsid w:val="00BD3224"/>
    <w:rsid w:val="00BD401C"/>
    <w:rsid w:val="00BE258B"/>
    <w:rsid w:val="00BE6F33"/>
    <w:rsid w:val="00BE7F32"/>
    <w:rsid w:val="00BF2658"/>
    <w:rsid w:val="00BF470A"/>
    <w:rsid w:val="00C01055"/>
    <w:rsid w:val="00C02F51"/>
    <w:rsid w:val="00C05B78"/>
    <w:rsid w:val="00C12D30"/>
    <w:rsid w:val="00C133E6"/>
    <w:rsid w:val="00C14D23"/>
    <w:rsid w:val="00C21A88"/>
    <w:rsid w:val="00C22954"/>
    <w:rsid w:val="00C23272"/>
    <w:rsid w:val="00C30A64"/>
    <w:rsid w:val="00C3199D"/>
    <w:rsid w:val="00C31C57"/>
    <w:rsid w:val="00C36A64"/>
    <w:rsid w:val="00C37BBD"/>
    <w:rsid w:val="00C42C0E"/>
    <w:rsid w:val="00C453A3"/>
    <w:rsid w:val="00C528DF"/>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F7961"/>
    <w:rsid w:val="00D01A3C"/>
    <w:rsid w:val="00D05E2E"/>
    <w:rsid w:val="00D14D98"/>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7509"/>
    <w:rsid w:val="00DB36BE"/>
    <w:rsid w:val="00DC1CF9"/>
    <w:rsid w:val="00DD1CD4"/>
    <w:rsid w:val="00DD5F75"/>
    <w:rsid w:val="00DE217D"/>
    <w:rsid w:val="00DE3786"/>
    <w:rsid w:val="00E0027E"/>
    <w:rsid w:val="00E02DE0"/>
    <w:rsid w:val="00E14DBA"/>
    <w:rsid w:val="00E2208C"/>
    <w:rsid w:val="00E223AC"/>
    <w:rsid w:val="00E2459D"/>
    <w:rsid w:val="00E27EC4"/>
    <w:rsid w:val="00E30316"/>
    <w:rsid w:val="00E303EE"/>
    <w:rsid w:val="00E324C6"/>
    <w:rsid w:val="00E35BBD"/>
    <w:rsid w:val="00E42C87"/>
    <w:rsid w:val="00E471BD"/>
    <w:rsid w:val="00E551F8"/>
    <w:rsid w:val="00E6209B"/>
    <w:rsid w:val="00E622DB"/>
    <w:rsid w:val="00E637DA"/>
    <w:rsid w:val="00E70A00"/>
    <w:rsid w:val="00E70F30"/>
    <w:rsid w:val="00E71651"/>
    <w:rsid w:val="00E7271F"/>
    <w:rsid w:val="00E80775"/>
    <w:rsid w:val="00E87990"/>
    <w:rsid w:val="00EA2C45"/>
    <w:rsid w:val="00EB211E"/>
    <w:rsid w:val="00EB25DC"/>
    <w:rsid w:val="00EB5DAA"/>
    <w:rsid w:val="00EC15A3"/>
    <w:rsid w:val="00ED2317"/>
    <w:rsid w:val="00ED31CD"/>
    <w:rsid w:val="00ED42C5"/>
    <w:rsid w:val="00ED7A7E"/>
    <w:rsid w:val="00EE6615"/>
    <w:rsid w:val="00EF0344"/>
    <w:rsid w:val="00EF05CC"/>
    <w:rsid w:val="00EF07E4"/>
    <w:rsid w:val="00EF47F9"/>
    <w:rsid w:val="00F05729"/>
    <w:rsid w:val="00F134BF"/>
    <w:rsid w:val="00F1351B"/>
    <w:rsid w:val="00F22FD8"/>
    <w:rsid w:val="00F2370C"/>
    <w:rsid w:val="00F239AA"/>
    <w:rsid w:val="00F3027B"/>
    <w:rsid w:val="00F37B93"/>
    <w:rsid w:val="00F37E44"/>
    <w:rsid w:val="00F459E2"/>
    <w:rsid w:val="00F474C1"/>
    <w:rsid w:val="00F51011"/>
    <w:rsid w:val="00F55392"/>
    <w:rsid w:val="00F61BA7"/>
    <w:rsid w:val="00F750C1"/>
    <w:rsid w:val="00F84219"/>
    <w:rsid w:val="00F9164E"/>
    <w:rsid w:val="00F94A1E"/>
    <w:rsid w:val="00FB42F2"/>
    <w:rsid w:val="00FB59AB"/>
    <w:rsid w:val="00FB7AF0"/>
    <w:rsid w:val="00FC20FC"/>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3B72D-648D-4D16-B916-B5EF1732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345</Words>
  <Characters>1971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747453</cp:lastModifiedBy>
  <cp:revision>9</cp:revision>
  <cp:lastPrinted>2013-06-24T04:27:00Z</cp:lastPrinted>
  <dcterms:created xsi:type="dcterms:W3CDTF">2021-05-19T04:49:00Z</dcterms:created>
  <dcterms:modified xsi:type="dcterms:W3CDTF">2021-06-11T02:00:00Z</dcterms:modified>
</cp:coreProperties>
</file>